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2F2F43AF" w:rsidR="00423258" w:rsidRPr="00C74D8B" w:rsidRDefault="00423258"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B255EF">
        <w:rPr>
          <w:rFonts w:ascii="Arial" w:hAnsi="Arial" w:cs="Arial"/>
          <w:b/>
          <w:bCs/>
          <w:sz w:val="28"/>
        </w:rPr>
        <w:t>-bis</w:t>
      </w:r>
      <w:r>
        <w:rPr>
          <w:rFonts w:ascii="Arial" w:hAnsi="Arial" w:cs="Arial"/>
          <w:b/>
          <w:bCs/>
          <w:sz w:val="28"/>
        </w:rPr>
        <w:t xml:space="preserve">            </w:t>
      </w:r>
      <w:r w:rsidRPr="00C74D8B">
        <w:rPr>
          <w:rFonts w:ascii="Arial" w:hAnsi="Arial" w:cs="Arial"/>
          <w:b/>
          <w:bCs/>
          <w:sz w:val="28"/>
        </w:rPr>
        <w:tab/>
      </w:r>
      <w:r w:rsidR="00B255EF">
        <w:rPr>
          <w:rFonts w:ascii="Arial" w:hAnsi="Arial" w:cs="Arial"/>
          <w:b/>
          <w:bCs/>
          <w:sz w:val="28"/>
        </w:rPr>
        <w:t xml:space="preserve">                        </w:t>
      </w:r>
      <w:r>
        <w:rPr>
          <w:rFonts w:ascii="Arial" w:hAnsi="Arial" w:cs="Arial"/>
          <w:b/>
          <w:bCs/>
          <w:sz w:val="28"/>
        </w:rPr>
        <w:t xml:space="preserve">           </w:t>
      </w:r>
      <w:r w:rsidR="00B255EF">
        <w:rPr>
          <w:rFonts w:ascii="Arial" w:hAnsi="Arial" w:cs="Arial"/>
          <w:b/>
          <w:bCs/>
          <w:sz w:val="28"/>
        </w:rPr>
        <w:t xml:space="preserve">  </w:t>
      </w:r>
      <w:r>
        <w:rPr>
          <w:rFonts w:ascii="Arial" w:hAnsi="Arial" w:cs="Arial"/>
          <w:b/>
          <w:bCs/>
          <w:sz w:val="28"/>
        </w:rPr>
        <w:t xml:space="preserve"> </w:t>
      </w:r>
      <w:r w:rsidR="00D907E1">
        <w:rPr>
          <w:rFonts w:ascii="Arial" w:hAnsi="Arial" w:cs="Arial"/>
          <w:b/>
          <w:bCs/>
          <w:sz w:val="28"/>
        </w:rPr>
        <w:t xml:space="preserve"> </w:t>
      </w:r>
      <w:r>
        <w:rPr>
          <w:rFonts w:ascii="Arial" w:hAnsi="Arial" w:cs="Arial"/>
          <w:b/>
          <w:bCs/>
          <w:sz w:val="28"/>
        </w:rPr>
        <w:t>R1-2</w:t>
      </w:r>
      <w:r w:rsidR="00B4433C">
        <w:rPr>
          <w:rFonts w:ascii="Arial" w:hAnsi="Arial" w:cs="Arial"/>
          <w:b/>
          <w:bCs/>
          <w:sz w:val="28"/>
        </w:rPr>
        <w:t>1</w:t>
      </w:r>
      <w:r>
        <w:rPr>
          <w:rFonts w:ascii="Arial" w:hAnsi="Arial" w:cs="Arial"/>
          <w:b/>
          <w:bCs/>
          <w:sz w:val="28"/>
        </w:rPr>
        <w:t>0</w:t>
      </w:r>
      <w:r w:rsidR="0096793E">
        <w:rPr>
          <w:rFonts w:ascii="Arial" w:hAnsi="Arial" w:cs="Arial"/>
          <w:b/>
          <w:bCs/>
          <w:sz w:val="28"/>
        </w:rPr>
        <w:t>3250</w:t>
      </w:r>
    </w:p>
    <w:p w14:paraId="79293282" w14:textId="7A886D94"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B255EF">
        <w:rPr>
          <w:rFonts w:ascii="Arial" w:eastAsia="MS Mincho" w:hAnsi="Arial" w:cs="Arial"/>
          <w:b/>
          <w:bCs/>
          <w:sz w:val="28"/>
          <w:lang w:eastAsia="ja-JP"/>
        </w:rPr>
        <w:t>April 12</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B255EF">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B255EF">
        <w:rPr>
          <w:rFonts w:ascii="Arial" w:eastAsia="MS Mincho" w:hAnsi="Arial" w:cs="Arial"/>
          <w:b/>
          <w:bCs/>
          <w:sz w:val="28"/>
          <w:lang w:eastAsia="ja-JP"/>
        </w:rPr>
        <w:t>10</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5A9563E9" w14:textId="765AC8A8" w:rsidR="001218DA" w:rsidRDefault="001218DA" w:rsidP="00D907E1">
      <w:pPr>
        <w:spacing w:line="288" w:lineRule="auto"/>
        <w:ind w:right="-101"/>
        <w:jc w:val="both"/>
        <w:rPr>
          <w:rFonts w:eastAsia="SimSun"/>
          <w:lang w:eastAsia="zh-CN"/>
        </w:rPr>
      </w:pPr>
      <w:r w:rsidRPr="006A2847">
        <w:rPr>
          <w:lang w:eastAsia="zh-CN"/>
        </w:rPr>
        <w:t>In RAN1#</w:t>
      </w:r>
      <w:r w:rsidR="00B255EF">
        <w:t>104</w:t>
      </w:r>
      <w:r w:rsidRPr="006A2847">
        <w:t xml:space="preserve"> e-meeting</w:t>
      </w:r>
      <w:r w:rsidRPr="006A2847">
        <w:rPr>
          <w:lang w:eastAsia="zh-CN"/>
        </w:rPr>
        <w:t xml:space="preserve"> [1], the following were agreed:</w:t>
      </w:r>
    </w:p>
    <w:p w14:paraId="55E6FF0D" w14:textId="77777777" w:rsidR="008B51AA" w:rsidRPr="000F058D" w:rsidRDefault="008B51AA" w:rsidP="008B51AA">
      <w:pPr>
        <w:rPr>
          <w:highlight w:val="green"/>
        </w:rPr>
      </w:pPr>
      <w:r w:rsidRPr="000F058D">
        <w:rPr>
          <w:highlight w:val="green"/>
        </w:rPr>
        <w:t>Agreements:</w:t>
      </w:r>
    </w:p>
    <w:p w14:paraId="19D36839" w14:textId="77777777" w:rsidR="008B51AA" w:rsidRPr="000F058D" w:rsidRDefault="008B51AA" w:rsidP="008B51AA">
      <w:pPr>
        <w:spacing w:before="60" w:after="60" w:line="288" w:lineRule="auto"/>
        <w:jc w:val="both"/>
        <w:rPr>
          <w:rFonts w:ascii="Times New Roman" w:hAnsi="Times New Roman"/>
          <w:szCs w:val="20"/>
          <w:lang w:eastAsia="ko-KR"/>
        </w:rPr>
      </w:pPr>
      <w:r w:rsidRPr="000F058D">
        <w:rPr>
          <w:rFonts w:ascii="Times New Roman" w:hAnsi="Times New Roman"/>
          <w:szCs w:val="20"/>
          <w:lang w:eastAsia="ko-KR"/>
        </w:rPr>
        <w:t>Configuration of TRS/CSI-RS occasion(s) for idle/inactive Ues include at least:</w:t>
      </w:r>
    </w:p>
    <w:p w14:paraId="5E5205A8"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powerControlOffsetSS,</w:t>
      </w:r>
    </w:p>
    <w:p w14:paraId="0BAFEBA8"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scramblingID</w:t>
      </w:r>
    </w:p>
    <w:p w14:paraId="76F0358A"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firstOFDMSymbolInTimeDomain,</w:t>
      </w:r>
    </w:p>
    <w:p w14:paraId="7842E118"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startingRB.</w:t>
      </w:r>
    </w:p>
    <w:p w14:paraId="38C26090"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nrofRBs,</w:t>
      </w:r>
    </w:p>
    <w:p w14:paraId="13FF3E1F" w14:textId="77777777" w:rsidR="008B51AA" w:rsidRPr="000F058D"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FFS other parameters</w:t>
      </w:r>
    </w:p>
    <w:p w14:paraId="69382FE4" w14:textId="3B9A4451" w:rsidR="008B51AA" w:rsidRPr="008B51AA" w:rsidRDefault="008B51AA" w:rsidP="008B51AA">
      <w:pPr>
        <w:numPr>
          <w:ilvl w:val="0"/>
          <w:numId w:val="30"/>
        </w:numPr>
        <w:spacing w:line="288" w:lineRule="auto"/>
        <w:jc w:val="both"/>
        <w:rPr>
          <w:rFonts w:ascii="Times New Roman" w:eastAsia="Times New Roman" w:hAnsi="Times New Roman"/>
          <w:szCs w:val="20"/>
          <w:lang w:eastAsia="ko-KR"/>
        </w:rPr>
      </w:pPr>
      <w:r w:rsidRPr="000F058D">
        <w:rPr>
          <w:rFonts w:ascii="Times New Roman" w:eastAsia="Times New Roman" w:hAnsi="Times New Roman"/>
          <w:szCs w:val="20"/>
          <w:lang w:eastAsia="ko-KR"/>
        </w:rPr>
        <w:t>FFS applicable values</w:t>
      </w:r>
    </w:p>
    <w:p w14:paraId="2B922EF9" w14:textId="77777777" w:rsidR="008B51AA" w:rsidRPr="000F058D" w:rsidRDefault="008B51AA" w:rsidP="008B51AA">
      <w:pPr>
        <w:rPr>
          <w:highlight w:val="green"/>
        </w:rPr>
      </w:pPr>
      <w:r w:rsidRPr="000F058D">
        <w:rPr>
          <w:highlight w:val="green"/>
        </w:rPr>
        <w:t>Agreements:</w:t>
      </w:r>
    </w:p>
    <w:p w14:paraId="2220C493" w14:textId="73FF051D" w:rsidR="008B51AA" w:rsidRPr="000F058D" w:rsidRDefault="008B51AA" w:rsidP="008B51AA">
      <w:pPr>
        <w:spacing w:before="60" w:line="288" w:lineRule="auto"/>
        <w:jc w:val="both"/>
        <w:rPr>
          <w:rFonts w:ascii="Times New Roman" w:hAnsi="Times New Roman"/>
          <w:color w:val="000000"/>
          <w:szCs w:val="20"/>
          <w:lang w:eastAsia="ko-KR"/>
        </w:rPr>
      </w:pPr>
      <w:r w:rsidRPr="000F058D">
        <w:rPr>
          <w:rFonts w:ascii="Times New Roman" w:hAnsi="Times New Roman"/>
          <w:color w:val="000000"/>
          <w:szCs w:val="20"/>
          <w:lang w:eastAsia="ko-KR"/>
        </w:rPr>
        <w:t xml:space="preserve">The SCS configuration of TRS/CSI-RS occasion(s) for idle/inactive UEs can be discussed and down-selected from following alternatives at </w:t>
      </w:r>
      <w:r w:rsidRPr="000F058D">
        <w:rPr>
          <w:rFonts w:ascii="Times New Roman" w:hAnsi="Times New Roman"/>
          <w:color w:val="FF0000"/>
          <w:szCs w:val="20"/>
          <w:u w:val="single"/>
          <w:lang w:eastAsia="ko-KR"/>
        </w:rPr>
        <w:t>RAN1#104b-e</w:t>
      </w:r>
      <w:r w:rsidRPr="000F058D">
        <w:rPr>
          <w:rFonts w:ascii="Times New Roman" w:hAnsi="Times New Roman"/>
          <w:strike/>
          <w:color w:val="FF0000"/>
          <w:szCs w:val="20"/>
          <w:lang w:eastAsia="ko-KR"/>
        </w:rPr>
        <w:t>RAN1#105-e</w:t>
      </w:r>
    </w:p>
    <w:p w14:paraId="5E220521" w14:textId="77777777" w:rsidR="008B51AA" w:rsidRPr="000F058D" w:rsidRDefault="008B51AA" w:rsidP="008B51AA">
      <w:pPr>
        <w:numPr>
          <w:ilvl w:val="0"/>
          <w:numId w:val="26"/>
        </w:numPr>
        <w:spacing w:line="288" w:lineRule="auto"/>
        <w:jc w:val="both"/>
        <w:rPr>
          <w:rFonts w:ascii="Times New Roman" w:eastAsia="Times New Roman" w:hAnsi="Times New Roman"/>
          <w:color w:val="000000"/>
          <w:szCs w:val="20"/>
          <w:lang w:eastAsia="ko-KR"/>
        </w:rPr>
      </w:pPr>
      <w:r w:rsidRPr="000F058D">
        <w:rPr>
          <w:rFonts w:ascii="Times New Roman" w:eastAsia="Times New Roman" w:hAnsi="Times New Roman"/>
          <w:color w:val="000000"/>
          <w:szCs w:val="20"/>
          <w:lang w:eastAsia="ko-KR"/>
        </w:rPr>
        <w:t>Alt1: same as initial BWP</w:t>
      </w:r>
    </w:p>
    <w:p w14:paraId="5A65120F" w14:textId="4CA8645B" w:rsidR="008B51AA" w:rsidRPr="008B51AA" w:rsidRDefault="008B51AA" w:rsidP="008B51AA">
      <w:pPr>
        <w:numPr>
          <w:ilvl w:val="0"/>
          <w:numId w:val="26"/>
        </w:numPr>
        <w:spacing w:line="288" w:lineRule="auto"/>
        <w:jc w:val="both"/>
        <w:rPr>
          <w:rFonts w:ascii="Times New Roman" w:eastAsia="Times New Roman" w:hAnsi="Times New Roman"/>
          <w:color w:val="000000"/>
          <w:szCs w:val="20"/>
          <w:lang w:eastAsia="ko-KR"/>
        </w:rPr>
      </w:pPr>
      <w:r w:rsidRPr="000F058D">
        <w:rPr>
          <w:rFonts w:ascii="Times New Roman" w:eastAsia="Times New Roman" w:hAnsi="Times New Roman"/>
          <w:color w:val="000000"/>
          <w:szCs w:val="20"/>
          <w:lang w:eastAsia="ko-KR"/>
        </w:rPr>
        <w:t xml:space="preserve">Alt2: configurable parameter </w:t>
      </w:r>
    </w:p>
    <w:p w14:paraId="7272BA37" w14:textId="77777777" w:rsidR="008B51AA" w:rsidRPr="000F058D" w:rsidRDefault="008B51AA" w:rsidP="008B51AA">
      <w:pPr>
        <w:rPr>
          <w:rFonts w:ascii="Calibri" w:hAnsi="Calibri"/>
          <w:szCs w:val="20"/>
          <w:highlight w:val="green"/>
        </w:rPr>
      </w:pPr>
      <w:r w:rsidRPr="000F058D">
        <w:rPr>
          <w:szCs w:val="20"/>
          <w:highlight w:val="green"/>
        </w:rPr>
        <w:t>Agreements:</w:t>
      </w:r>
    </w:p>
    <w:p w14:paraId="365EB7FB" w14:textId="77777777" w:rsidR="008B51AA" w:rsidRPr="000F058D" w:rsidRDefault="008B51AA" w:rsidP="008B51AA">
      <w:pPr>
        <w:rPr>
          <w:szCs w:val="20"/>
        </w:rPr>
      </w:pPr>
      <w:r w:rsidRPr="000F058D">
        <w:rPr>
          <w:szCs w:val="20"/>
        </w:rPr>
        <w:t xml:space="preserve">Multiple RS resources can be configured for TRS/CSI-RS occasion(s) for idle/inactive UEs. </w:t>
      </w:r>
    </w:p>
    <w:p w14:paraId="21321A18" w14:textId="62CAEE97" w:rsidR="008B51AA" w:rsidRPr="008B51AA" w:rsidRDefault="008B51AA" w:rsidP="008B51AA">
      <w:pPr>
        <w:numPr>
          <w:ilvl w:val="0"/>
          <w:numId w:val="29"/>
        </w:numPr>
        <w:spacing w:before="60" w:line="288" w:lineRule="auto"/>
        <w:jc w:val="both"/>
        <w:rPr>
          <w:rFonts w:eastAsia="SimSun"/>
          <w:szCs w:val="20"/>
          <w:lang w:eastAsia="x-none"/>
        </w:rPr>
      </w:pPr>
      <w:r w:rsidRPr="000F058D">
        <w:rPr>
          <w:rFonts w:eastAsia="SimSun"/>
          <w:szCs w:val="20"/>
          <w:lang w:eastAsia="x-none"/>
        </w:rPr>
        <w:t>FFS details (including whether or not to restrict the RS to be TRS only)</w:t>
      </w:r>
    </w:p>
    <w:p w14:paraId="51F531A0" w14:textId="77777777" w:rsidR="008B51AA" w:rsidRPr="000F058D" w:rsidRDefault="008B51AA" w:rsidP="008B51AA">
      <w:pPr>
        <w:spacing w:before="60" w:line="288" w:lineRule="auto"/>
        <w:jc w:val="both"/>
        <w:rPr>
          <w:rFonts w:eastAsia="SimSun"/>
          <w:szCs w:val="20"/>
          <w:lang w:eastAsia="x-none"/>
        </w:rPr>
      </w:pPr>
      <w:r w:rsidRPr="000F058D">
        <w:rPr>
          <w:rFonts w:eastAsia="SimSun"/>
          <w:szCs w:val="20"/>
          <w:highlight w:val="green"/>
          <w:lang w:eastAsia="x-none"/>
        </w:rPr>
        <w:t>Agreements:</w:t>
      </w:r>
    </w:p>
    <w:p w14:paraId="467D9D84" w14:textId="77777777" w:rsidR="008B51AA" w:rsidRPr="000F058D" w:rsidRDefault="008B51AA" w:rsidP="008B51AA">
      <w:pPr>
        <w:spacing w:after="60" w:line="264" w:lineRule="atLeast"/>
        <w:jc w:val="both"/>
        <w:rPr>
          <w:rFonts w:ascii="Calibri" w:hAnsi="Calibri"/>
          <w:lang w:val="fi-FI"/>
        </w:rPr>
      </w:pPr>
      <w:r w:rsidRPr="000F058D">
        <w:rPr>
          <w:rFonts w:ascii="Times New Roman" w:hAnsi="Times New Roman"/>
          <w:szCs w:val="20"/>
          <w:lang w:val="fi-FI"/>
        </w:rPr>
        <w:t>For a cell with TRS/CSI-RS occasions configured for IDLE/Inactive UEs, IDLE/Inactive UE’s assumption on the availability of TRS/CSI-RS at the configured occasion(s) is informed to the idle/inactive UE based on explicit indication.</w:t>
      </w:r>
    </w:p>
    <w:p w14:paraId="5C10BB5A" w14:textId="77777777" w:rsidR="008B51AA" w:rsidRPr="000F058D" w:rsidRDefault="008B51AA" w:rsidP="008B51AA">
      <w:pPr>
        <w:numPr>
          <w:ilvl w:val="0"/>
          <w:numId w:val="31"/>
        </w:numPr>
        <w:spacing w:before="60"/>
        <w:jc w:val="both"/>
        <w:rPr>
          <w:rFonts w:eastAsia="Times New Roman"/>
          <w:lang w:val="fi-FI"/>
        </w:rPr>
      </w:pPr>
      <w:r w:rsidRPr="000F058D">
        <w:rPr>
          <w:rFonts w:ascii="Times New Roman" w:eastAsia="Times New Roman" w:hAnsi="Times New Roman"/>
          <w:szCs w:val="20"/>
          <w:lang w:val="fi-FI"/>
        </w:rPr>
        <w:t>FFS details (e.g., the signalling, detailed information for the TRS/CSI-RS, etc.)</w:t>
      </w:r>
    </w:p>
    <w:p w14:paraId="0440EF1A" w14:textId="4E217058" w:rsidR="008B51AA" w:rsidRPr="008B51AA" w:rsidRDefault="008B51AA" w:rsidP="008B51AA">
      <w:pPr>
        <w:numPr>
          <w:ilvl w:val="0"/>
          <w:numId w:val="31"/>
        </w:numPr>
        <w:spacing w:before="60"/>
        <w:jc w:val="both"/>
        <w:rPr>
          <w:rFonts w:eastAsia="Times New Roman"/>
          <w:lang w:val="fi-FI"/>
        </w:rPr>
      </w:pPr>
      <w:r w:rsidRPr="000F058D">
        <w:rPr>
          <w:rFonts w:ascii="Times New Roman" w:eastAsia="Times New Roman" w:hAnsi="Times New Roman"/>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4A216660" w14:textId="77777777" w:rsidR="008B51AA" w:rsidRPr="000F058D" w:rsidRDefault="008B51AA" w:rsidP="008B51AA">
      <w:pPr>
        <w:spacing w:before="60" w:after="60" w:line="288" w:lineRule="auto"/>
        <w:jc w:val="both"/>
        <w:rPr>
          <w:rFonts w:ascii="Times New Roman" w:hAnsi="Times New Roman"/>
          <w:b/>
          <w:bCs/>
          <w:szCs w:val="20"/>
          <w:u w:val="single"/>
          <w:lang w:eastAsia="ko-KR"/>
        </w:rPr>
      </w:pPr>
      <w:r w:rsidRPr="000F058D">
        <w:rPr>
          <w:rFonts w:ascii="Times New Roman" w:hAnsi="Times New Roman"/>
          <w:b/>
          <w:bCs/>
          <w:szCs w:val="20"/>
          <w:u w:val="single"/>
        </w:rPr>
        <w:t>Conclusion</w:t>
      </w:r>
    </w:p>
    <w:p w14:paraId="7778E942" w14:textId="67ABDA18" w:rsidR="008B51AA" w:rsidRPr="008B51AA" w:rsidRDefault="008B51AA" w:rsidP="008B51AA">
      <w:pPr>
        <w:spacing w:before="60" w:after="60" w:line="288" w:lineRule="auto"/>
        <w:jc w:val="both"/>
        <w:rPr>
          <w:rFonts w:ascii="Times New Roman" w:hAnsi="Times New Roman"/>
          <w:szCs w:val="20"/>
        </w:rPr>
      </w:pPr>
      <w:r w:rsidRPr="000F058D">
        <w:rPr>
          <w:rFonts w:ascii="Times New Roman" w:hAnsi="Times New Roman"/>
          <w:szCs w:val="20"/>
        </w:rPr>
        <w:t>From RAN1 perspective, there is no consensus on supporting RRM measurement for serving cell functionality for TRS/CSI-RS occasion(s) for idles/inactive UEs.</w:t>
      </w:r>
    </w:p>
    <w:p w14:paraId="74998847" w14:textId="77777777" w:rsidR="008B51AA" w:rsidRPr="000F058D" w:rsidRDefault="008B51AA" w:rsidP="008B51AA">
      <w:pPr>
        <w:spacing w:before="60" w:after="60" w:line="288" w:lineRule="auto"/>
        <w:jc w:val="both"/>
        <w:rPr>
          <w:rFonts w:ascii="Times New Roman" w:hAnsi="Times New Roman"/>
          <w:szCs w:val="20"/>
          <w:highlight w:val="green"/>
        </w:rPr>
      </w:pPr>
      <w:r w:rsidRPr="000F058D">
        <w:rPr>
          <w:rFonts w:ascii="Times New Roman" w:hAnsi="Times New Roman"/>
          <w:szCs w:val="20"/>
          <w:highlight w:val="green"/>
        </w:rPr>
        <w:t>Agreements:</w:t>
      </w:r>
    </w:p>
    <w:p w14:paraId="410DFD03" w14:textId="77777777" w:rsidR="008B51AA" w:rsidRPr="000F058D" w:rsidRDefault="008B51AA" w:rsidP="008B51AA">
      <w:pPr>
        <w:spacing w:before="60" w:after="60" w:line="288" w:lineRule="auto"/>
        <w:jc w:val="both"/>
        <w:rPr>
          <w:rFonts w:ascii="Times New Roman" w:hAnsi="Times New Roman"/>
          <w:szCs w:val="20"/>
          <w:lang w:eastAsia="ko-KR"/>
        </w:rPr>
      </w:pPr>
      <w:r w:rsidRPr="000F058D">
        <w:rPr>
          <w:rFonts w:ascii="Times New Roman" w:hAnsi="Times New Roman"/>
          <w:szCs w:val="20"/>
        </w:rPr>
        <w:t>The configuration of the frequency location of TRS/CSI-RS occasion(s) for idle/inactive UEs are discussed and down-selected from following alternatives at RAN1#104bis-e:</w:t>
      </w:r>
    </w:p>
    <w:p w14:paraId="50B0213F" w14:textId="77777777" w:rsidR="008B51AA" w:rsidRPr="000F058D" w:rsidRDefault="008B51AA" w:rsidP="008B51AA">
      <w:pPr>
        <w:numPr>
          <w:ilvl w:val="0"/>
          <w:numId w:val="27"/>
        </w:numPr>
        <w:spacing w:before="60" w:after="60" w:line="288" w:lineRule="auto"/>
        <w:jc w:val="both"/>
        <w:rPr>
          <w:rFonts w:ascii="Times New Roman" w:eastAsia="Times New Roman" w:hAnsi="Times New Roman"/>
          <w:szCs w:val="20"/>
        </w:rPr>
      </w:pPr>
      <w:r w:rsidRPr="000F058D">
        <w:rPr>
          <w:rFonts w:ascii="Times New Roman" w:eastAsia="Times New Roman" w:hAnsi="Times New Roman"/>
          <w:szCs w:val="20"/>
        </w:rPr>
        <w:t>Alt-1: within initial DL BWP</w:t>
      </w:r>
    </w:p>
    <w:p w14:paraId="0FF860D4" w14:textId="77777777" w:rsidR="008B51AA" w:rsidRPr="000F058D" w:rsidRDefault="008B51AA" w:rsidP="008B51AA">
      <w:pPr>
        <w:numPr>
          <w:ilvl w:val="0"/>
          <w:numId w:val="27"/>
        </w:numPr>
        <w:spacing w:before="60" w:after="60" w:line="288" w:lineRule="auto"/>
        <w:jc w:val="both"/>
        <w:rPr>
          <w:rFonts w:ascii="Times New Roman" w:eastAsia="Times New Roman" w:hAnsi="Times New Roman"/>
          <w:szCs w:val="20"/>
        </w:rPr>
      </w:pPr>
      <w:r w:rsidRPr="000F058D">
        <w:rPr>
          <w:rFonts w:ascii="Times New Roman" w:eastAsia="Times New Roman" w:hAnsi="Times New Roman"/>
          <w:szCs w:val="20"/>
        </w:rPr>
        <w:t xml:space="preserve">Alt-2: is not restricted by initial BWP </w:t>
      </w:r>
    </w:p>
    <w:p w14:paraId="20A3C14A" w14:textId="449189D9" w:rsidR="008B51AA" w:rsidRPr="008B51AA" w:rsidRDefault="008B51AA" w:rsidP="008B51AA">
      <w:pPr>
        <w:numPr>
          <w:ilvl w:val="1"/>
          <w:numId w:val="27"/>
        </w:numPr>
        <w:spacing w:before="60" w:after="60" w:line="288" w:lineRule="auto"/>
        <w:jc w:val="both"/>
        <w:rPr>
          <w:rFonts w:ascii="Times New Roman" w:eastAsia="Times New Roman" w:hAnsi="Times New Roman"/>
          <w:szCs w:val="20"/>
          <w:lang w:eastAsia="ko-KR"/>
        </w:rPr>
      </w:pPr>
      <w:r w:rsidRPr="000F058D">
        <w:rPr>
          <w:rFonts w:ascii="Times New Roman" w:eastAsia="Times New Roman" w:hAnsi="Times New Roman"/>
          <w:szCs w:val="20"/>
        </w:rPr>
        <w:t>IDLE/INACTIVE mode UE is not expected to receive TRS/CSI-RS outside the initial DL BWP.</w:t>
      </w:r>
    </w:p>
    <w:p w14:paraId="453AE629" w14:textId="77777777" w:rsidR="008B51AA" w:rsidRPr="000F058D" w:rsidRDefault="008B51AA" w:rsidP="008B51AA">
      <w:r w:rsidRPr="000F058D">
        <w:rPr>
          <w:highlight w:val="green"/>
        </w:rPr>
        <w:t>Agreements:</w:t>
      </w:r>
    </w:p>
    <w:p w14:paraId="7F9C8829" w14:textId="77777777" w:rsidR="008B51AA" w:rsidRPr="000F058D" w:rsidRDefault="008B51AA" w:rsidP="008B51AA">
      <w:pPr>
        <w:spacing w:after="60" w:line="264" w:lineRule="atLeast"/>
        <w:jc w:val="both"/>
        <w:rPr>
          <w:rFonts w:ascii="Times New Roman" w:hAnsi="Times New Roman"/>
          <w:szCs w:val="20"/>
        </w:rPr>
      </w:pPr>
      <w:r w:rsidRPr="000F058D">
        <w:rPr>
          <w:szCs w:val="20"/>
        </w:rPr>
        <w:t xml:space="preserve">To study QCL information of TRS/CSI-RS occasion(s) for idle/inactive UEs from following alternatives: </w:t>
      </w:r>
    </w:p>
    <w:p w14:paraId="332081DC" w14:textId="77777777" w:rsidR="008B51AA" w:rsidRPr="000F058D" w:rsidRDefault="008B51AA" w:rsidP="008B51AA">
      <w:pPr>
        <w:numPr>
          <w:ilvl w:val="0"/>
          <w:numId w:val="28"/>
        </w:numPr>
        <w:spacing w:line="264" w:lineRule="atLeast"/>
        <w:jc w:val="both"/>
        <w:rPr>
          <w:rFonts w:eastAsia="Times New Roman"/>
          <w:szCs w:val="20"/>
          <w:lang w:eastAsia="ko-KR"/>
        </w:rPr>
      </w:pPr>
      <w:r w:rsidRPr="000F058D">
        <w:rPr>
          <w:rFonts w:eastAsia="Times New Roman"/>
          <w:szCs w:val="20"/>
          <w:lang w:eastAsia="ko-KR"/>
        </w:rPr>
        <w:t xml:space="preserve">Alt-1: </w:t>
      </w:r>
      <w:r w:rsidRPr="000F058D">
        <w:rPr>
          <w:rFonts w:eastAsia="Times New Roman"/>
          <w:strike/>
          <w:color w:val="FF0000"/>
          <w:szCs w:val="20"/>
          <w:lang w:eastAsia="ko-KR"/>
        </w:rPr>
        <w:t>TCI state</w:t>
      </w:r>
      <w:r w:rsidRPr="000F058D">
        <w:rPr>
          <w:rFonts w:eastAsia="Times New Roman"/>
          <w:color w:val="FF0000"/>
          <w:szCs w:val="20"/>
          <w:lang w:eastAsia="ko-KR"/>
        </w:rPr>
        <w:t xml:space="preserve"> </w:t>
      </w:r>
      <w:r w:rsidRPr="000F058D">
        <w:rPr>
          <w:rFonts w:eastAsia="Times New Roman"/>
          <w:szCs w:val="20"/>
          <w:lang w:eastAsia="ko-KR"/>
        </w:rPr>
        <w:t>from higher layer configuration, e.g. qcl-InfoPeriodicCSI-RS</w:t>
      </w:r>
    </w:p>
    <w:p w14:paraId="01229D3B" w14:textId="77777777" w:rsidR="008B51AA" w:rsidRPr="000F058D" w:rsidRDefault="008B51AA" w:rsidP="008B51AA">
      <w:pPr>
        <w:numPr>
          <w:ilvl w:val="0"/>
          <w:numId w:val="28"/>
        </w:numPr>
        <w:spacing w:line="264" w:lineRule="atLeast"/>
        <w:jc w:val="both"/>
        <w:rPr>
          <w:rFonts w:eastAsia="Times New Roman"/>
          <w:color w:val="FF0000"/>
          <w:szCs w:val="20"/>
          <w:lang w:eastAsia="ko-KR"/>
        </w:rPr>
      </w:pPr>
      <w:r w:rsidRPr="000F058D">
        <w:rPr>
          <w:rFonts w:eastAsia="Times New Roman"/>
          <w:szCs w:val="20"/>
          <w:lang w:eastAsia="ko-KR"/>
        </w:rPr>
        <w:t xml:space="preserve">Alt-2: QCL assumptions associated with transmitted SSBs </w:t>
      </w:r>
      <w:r w:rsidRPr="000F058D">
        <w:rPr>
          <w:rFonts w:eastAsia="Times New Roman"/>
          <w:color w:val="FF0000"/>
          <w:szCs w:val="20"/>
          <w:lang w:eastAsia="ko-KR"/>
        </w:rPr>
        <w:t>implicitly, e.g. similar to PDCCH monitoring in PO</w:t>
      </w:r>
      <w:r w:rsidRPr="000F058D">
        <w:rPr>
          <w:rFonts w:eastAsia="Times New Roman"/>
          <w:color w:val="FF0000"/>
        </w:rPr>
        <w:t xml:space="preserve"> </w:t>
      </w:r>
    </w:p>
    <w:p w14:paraId="27F69EC7" w14:textId="77777777" w:rsidR="008B51AA" w:rsidRPr="000F058D" w:rsidRDefault="008B51AA" w:rsidP="008B51AA">
      <w:pPr>
        <w:numPr>
          <w:ilvl w:val="1"/>
          <w:numId w:val="28"/>
        </w:numPr>
        <w:spacing w:line="264" w:lineRule="atLeast"/>
        <w:jc w:val="both"/>
        <w:rPr>
          <w:rFonts w:eastAsia="Times New Roman"/>
          <w:strike/>
          <w:color w:val="FF0000"/>
          <w:szCs w:val="20"/>
          <w:lang w:eastAsia="ko-KR"/>
        </w:rPr>
      </w:pPr>
      <w:r w:rsidRPr="000F058D">
        <w:rPr>
          <w:rFonts w:eastAsia="Times New Roman"/>
          <w:strike/>
          <w:color w:val="FF0000"/>
          <w:szCs w:val="20"/>
          <w:lang w:eastAsia="ko-KR"/>
        </w:rPr>
        <w:t xml:space="preserve">FFS details </w:t>
      </w:r>
    </w:p>
    <w:p w14:paraId="3B35F091" w14:textId="77777777" w:rsidR="008B51AA" w:rsidRPr="000F058D" w:rsidRDefault="008B51AA" w:rsidP="008B51AA">
      <w:pPr>
        <w:numPr>
          <w:ilvl w:val="0"/>
          <w:numId w:val="28"/>
        </w:numPr>
        <w:spacing w:line="264" w:lineRule="atLeast"/>
        <w:jc w:val="both"/>
        <w:rPr>
          <w:rFonts w:eastAsia="Times New Roman"/>
          <w:color w:val="FF0000"/>
          <w:szCs w:val="20"/>
          <w:lang w:eastAsia="ko-KR"/>
        </w:rPr>
      </w:pPr>
      <w:r w:rsidRPr="000F058D">
        <w:rPr>
          <w:rFonts w:eastAsia="Times New Roman"/>
          <w:color w:val="FF0000"/>
          <w:szCs w:val="20"/>
          <w:lang w:eastAsia="ko-KR"/>
        </w:rPr>
        <w:t>FFS details</w:t>
      </w:r>
    </w:p>
    <w:p w14:paraId="2016D9B5" w14:textId="55C7F10B" w:rsidR="008B51AA" w:rsidRPr="008B51AA" w:rsidRDefault="008B51AA" w:rsidP="008B51AA">
      <w:pPr>
        <w:numPr>
          <w:ilvl w:val="0"/>
          <w:numId w:val="28"/>
        </w:numPr>
        <w:spacing w:line="264" w:lineRule="atLeast"/>
        <w:jc w:val="both"/>
        <w:rPr>
          <w:rFonts w:eastAsia="Times New Roman"/>
          <w:szCs w:val="20"/>
          <w:lang w:eastAsia="ko-KR"/>
        </w:rPr>
      </w:pPr>
      <w:r w:rsidRPr="000F058D">
        <w:rPr>
          <w:rFonts w:eastAsia="Times New Roman"/>
          <w:szCs w:val="20"/>
          <w:lang w:eastAsia="ko-KR"/>
        </w:rPr>
        <w:t>Other alternatives are not precluded</w:t>
      </w:r>
    </w:p>
    <w:p w14:paraId="27AAC767" w14:textId="77777777" w:rsidR="008B51AA" w:rsidRPr="000F058D" w:rsidRDefault="008B51AA" w:rsidP="008B51AA">
      <w:pPr>
        <w:spacing w:line="252" w:lineRule="auto"/>
        <w:rPr>
          <w:rFonts w:ascii="Calibri" w:hAnsi="Calibri"/>
          <w:b/>
          <w:bCs/>
          <w:szCs w:val="20"/>
          <w:u w:val="single"/>
        </w:rPr>
      </w:pPr>
      <w:r w:rsidRPr="000F058D">
        <w:rPr>
          <w:b/>
          <w:bCs/>
          <w:szCs w:val="20"/>
          <w:u w:val="single"/>
        </w:rPr>
        <w:lastRenderedPageBreak/>
        <w:t>Conclusion:</w:t>
      </w:r>
    </w:p>
    <w:p w14:paraId="5DB07B4E" w14:textId="77777777" w:rsidR="008B51AA" w:rsidRPr="000F058D" w:rsidRDefault="008B51AA" w:rsidP="008B51AA">
      <w:pPr>
        <w:spacing w:line="252" w:lineRule="auto"/>
        <w:rPr>
          <w:szCs w:val="20"/>
        </w:rPr>
      </w:pPr>
      <w:r w:rsidRPr="000F058D">
        <w:rPr>
          <w:szCs w:val="20"/>
        </w:rPr>
        <w:t>Decide at RAN1#104b-e, whether or not to support periodic CSI-RS in addition to periodic TRS for TRS/CSI-RS occasion(s) for idle/inactive UEs.</w:t>
      </w:r>
    </w:p>
    <w:p w14:paraId="13548B73" w14:textId="567744B6" w:rsidR="001218DA" w:rsidRPr="001218DA" w:rsidRDefault="001218DA" w:rsidP="00D907E1">
      <w:pPr>
        <w:spacing w:line="288" w:lineRule="auto"/>
        <w:ind w:right="-101"/>
        <w:jc w:val="both"/>
        <w:rPr>
          <w:rFonts w:eastAsia="SimSun"/>
          <w:lang w:eastAsia="zh-CN"/>
        </w:rPr>
      </w:pPr>
    </w:p>
    <w:p w14:paraId="4EE9838A" w14:textId="47346CA1" w:rsidR="003B3DD3" w:rsidRPr="005A7E84" w:rsidRDefault="00E232F5" w:rsidP="00D907E1">
      <w:pPr>
        <w:spacing w:line="288" w:lineRule="auto"/>
        <w:ind w:right="-101"/>
        <w:jc w:val="both"/>
        <w:rPr>
          <w:rFonts w:eastAsia="SimSun"/>
          <w:lang w:val="en-US" w:eastAsia="zh-CN"/>
        </w:rPr>
      </w:pPr>
      <w:r>
        <w:rPr>
          <w:rFonts w:eastAsia="SimSun" w:hint="eastAsia"/>
          <w:lang w:val="en-US" w:eastAsia="zh-CN"/>
        </w:rPr>
        <w:t xml:space="preserve">This contribution discusses </w:t>
      </w:r>
      <w:r>
        <w:rPr>
          <w:rFonts w:eastAsia="SimSun"/>
          <w:lang w:val="en-US" w:eastAsia="zh-CN"/>
        </w:rPr>
        <w:t>design aspects for supporting TR</w:t>
      </w:r>
      <w:r w:rsidR="008B51AA">
        <w:rPr>
          <w:rFonts w:eastAsia="SimSun"/>
          <w:lang w:val="en-US" w:eastAsia="zh-CN"/>
        </w:rPr>
        <w:t xml:space="preserve">S/CSI-RS for idle/inactive UEs. </w:t>
      </w:r>
    </w:p>
    <w:p w14:paraId="7443BFAB" w14:textId="77777777" w:rsidR="0012430A" w:rsidRPr="0012430A" w:rsidRDefault="0012430A" w:rsidP="00D907E1">
      <w:pPr>
        <w:ind w:right="-99"/>
        <w:jc w:val="both"/>
        <w:rPr>
          <w:rFonts w:eastAsia="MS Mincho"/>
          <w:lang w:val="en-US" w:eastAsia="ja-JP"/>
        </w:rPr>
      </w:pPr>
    </w:p>
    <w:p w14:paraId="661D00D9" w14:textId="60975D81" w:rsidR="0012430A" w:rsidRPr="00423258" w:rsidRDefault="0063532C">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2 </w:t>
      </w:r>
      <w:r w:rsidR="001B17E8" w:rsidRPr="00423258">
        <w:rPr>
          <w:rFonts w:eastAsia="SimSun"/>
          <w:b w:val="0"/>
          <w:sz w:val="36"/>
          <w:lang w:val="en-US" w:eastAsia="zh-CN"/>
        </w:rPr>
        <w:t>Design aspects</w:t>
      </w:r>
      <w:r w:rsidR="00940413" w:rsidRPr="00423258">
        <w:rPr>
          <w:rFonts w:eastAsia="SimSun"/>
          <w:b w:val="0"/>
          <w:sz w:val="36"/>
          <w:lang w:val="en-US" w:eastAsia="zh-CN"/>
        </w:rPr>
        <w:t xml:space="preserve"> </w:t>
      </w:r>
      <w:r w:rsidR="001B17E8" w:rsidRPr="00423258">
        <w:rPr>
          <w:rFonts w:eastAsia="SimSun"/>
          <w:b w:val="0"/>
          <w:sz w:val="36"/>
          <w:lang w:val="en-US" w:eastAsia="zh-CN"/>
        </w:rPr>
        <w:t>of TRS/CSI-RS for idle/inactive UEs</w:t>
      </w:r>
    </w:p>
    <w:p w14:paraId="01B67D3F" w14:textId="772B6012" w:rsidR="009D4A61" w:rsidRPr="005A7E84" w:rsidRDefault="002E20E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We consider the following design aspects in order to support potential TRS/CSI-RS occasion(s) available in connected mode to idle/inactive mode UEs,</w:t>
      </w:r>
    </w:p>
    <w:p w14:paraId="3AAFBE25" w14:textId="5ABF022F" w:rsidR="007957D8" w:rsidRDefault="00344148" w:rsidP="00D907E1">
      <w:pPr>
        <w:numPr>
          <w:ilvl w:val="0"/>
          <w:numId w:val="10"/>
        </w:numPr>
        <w:spacing w:line="288" w:lineRule="auto"/>
        <w:jc w:val="both"/>
        <w:rPr>
          <w:szCs w:val="20"/>
        </w:rPr>
      </w:pPr>
      <w:r>
        <w:rPr>
          <w:szCs w:val="20"/>
        </w:rPr>
        <w:t>Availability</w:t>
      </w:r>
      <w:r w:rsidR="008F1A17">
        <w:rPr>
          <w:szCs w:val="20"/>
        </w:rPr>
        <w:t xml:space="preserve"> indication</w:t>
      </w:r>
      <w:r w:rsidR="006A215F" w:rsidRPr="006A215F">
        <w:rPr>
          <w:szCs w:val="20"/>
        </w:rPr>
        <w:t xml:space="preserve"> of TRS/CSI-RS </w:t>
      </w:r>
      <w:r w:rsidR="008F1A17">
        <w:rPr>
          <w:szCs w:val="20"/>
        </w:rPr>
        <w:t xml:space="preserve">occasion(s) </w:t>
      </w:r>
      <w:r w:rsidR="006A215F" w:rsidRPr="006A215F">
        <w:rPr>
          <w:szCs w:val="20"/>
        </w:rPr>
        <w:t>for idle/inactive UEs</w:t>
      </w:r>
    </w:p>
    <w:p w14:paraId="6CC3ACEC" w14:textId="51645770" w:rsidR="008F1A17" w:rsidRDefault="008F1A17" w:rsidP="00D907E1">
      <w:pPr>
        <w:numPr>
          <w:ilvl w:val="0"/>
          <w:numId w:val="10"/>
        </w:numPr>
        <w:spacing w:line="288" w:lineRule="auto"/>
        <w:jc w:val="both"/>
        <w:rPr>
          <w:szCs w:val="20"/>
        </w:rPr>
      </w:pPr>
      <w:r>
        <w:rPr>
          <w:szCs w:val="20"/>
        </w:rPr>
        <w:t xml:space="preserve">RS type </w:t>
      </w:r>
    </w:p>
    <w:p w14:paraId="492C58BB" w14:textId="557EB6EA" w:rsidR="007B0F6F" w:rsidRPr="00BE0ED1" w:rsidRDefault="000E0541" w:rsidP="00D907E1">
      <w:pPr>
        <w:numPr>
          <w:ilvl w:val="0"/>
          <w:numId w:val="10"/>
        </w:numPr>
        <w:spacing w:line="288" w:lineRule="auto"/>
        <w:jc w:val="both"/>
        <w:rPr>
          <w:szCs w:val="20"/>
        </w:rPr>
      </w:pPr>
      <w:r w:rsidRPr="006A215F">
        <w:rPr>
          <w:szCs w:val="20"/>
        </w:rPr>
        <w:t>Configuration of TRS/CSI-RS resources for idle/inactive UEs</w:t>
      </w:r>
    </w:p>
    <w:p w14:paraId="7A38B4C3" w14:textId="29EB191F" w:rsidR="00BB3686" w:rsidRPr="006C18E7" w:rsidRDefault="006C18E7" w:rsidP="006C18E7">
      <w:pPr>
        <w:pStyle w:val="Heading2"/>
        <w:numPr>
          <w:ilvl w:val="1"/>
          <w:numId w:val="9"/>
        </w:numPr>
        <w:tabs>
          <w:tab w:val="num" w:pos="576"/>
        </w:tabs>
        <w:ind w:left="576" w:hanging="576"/>
        <w:jc w:val="both"/>
        <w:rPr>
          <w:b w:val="0"/>
          <w:i w:val="0"/>
          <w:sz w:val="28"/>
          <w:lang w:val="en-US"/>
        </w:rPr>
      </w:pPr>
      <w:r>
        <w:rPr>
          <w:b w:val="0"/>
          <w:i w:val="0"/>
          <w:sz w:val="28"/>
          <w:lang w:val="en-US"/>
        </w:rPr>
        <w:t xml:space="preserve">Explicit </w:t>
      </w:r>
      <w:r w:rsidR="00344148" w:rsidRPr="00423258">
        <w:rPr>
          <w:b w:val="0"/>
          <w:i w:val="0"/>
          <w:sz w:val="28"/>
          <w:lang w:val="en-US"/>
        </w:rPr>
        <w:t xml:space="preserve">Availability </w:t>
      </w:r>
      <w:r>
        <w:rPr>
          <w:b w:val="0"/>
          <w:i w:val="0"/>
          <w:sz w:val="28"/>
          <w:lang w:val="en-US"/>
        </w:rPr>
        <w:t xml:space="preserve">Indication </w:t>
      </w:r>
      <w:r w:rsidR="009B177B" w:rsidRPr="00423258">
        <w:rPr>
          <w:b w:val="0"/>
          <w:i w:val="0"/>
          <w:sz w:val="28"/>
          <w:lang w:val="en-US"/>
        </w:rPr>
        <w:t>of</w:t>
      </w:r>
      <w:r w:rsidR="00BA677C" w:rsidRPr="00423258">
        <w:rPr>
          <w:b w:val="0"/>
          <w:i w:val="0"/>
          <w:sz w:val="28"/>
          <w:lang w:val="en-US"/>
        </w:rPr>
        <w:t xml:space="preserve"> </w:t>
      </w:r>
      <w:r w:rsidR="00B006E9" w:rsidRPr="00423258">
        <w:rPr>
          <w:b w:val="0"/>
          <w:i w:val="0"/>
          <w:sz w:val="28"/>
          <w:lang w:val="en-US"/>
        </w:rPr>
        <w:t>TRS/CSI-RS</w:t>
      </w:r>
      <w:r w:rsidR="009B177B" w:rsidRPr="00423258">
        <w:rPr>
          <w:b w:val="0"/>
          <w:i w:val="0"/>
          <w:sz w:val="28"/>
          <w:lang w:val="en-US"/>
        </w:rPr>
        <w:t xml:space="preserve"> </w:t>
      </w:r>
      <w:r>
        <w:rPr>
          <w:b w:val="0"/>
          <w:i w:val="0"/>
          <w:sz w:val="28"/>
          <w:lang w:val="en-US"/>
        </w:rPr>
        <w:t xml:space="preserve">occasions </w:t>
      </w:r>
      <w:r w:rsidR="00B006E9" w:rsidRPr="00423258">
        <w:rPr>
          <w:b w:val="0"/>
          <w:i w:val="0"/>
          <w:sz w:val="28"/>
          <w:lang w:val="en-US"/>
        </w:rPr>
        <w:t>for idle/inactive</w:t>
      </w:r>
      <w:r w:rsidR="00897A7A" w:rsidRPr="00423258">
        <w:rPr>
          <w:b w:val="0"/>
          <w:i w:val="0"/>
          <w:sz w:val="28"/>
          <w:lang w:val="en-US"/>
        </w:rPr>
        <w:t xml:space="preserve"> </w:t>
      </w:r>
      <w:r w:rsidR="00B006E9" w:rsidRPr="00423258">
        <w:rPr>
          <w:b w:val="0"/>
          <w:i w:val="0"/>
          <w:sz w:val="28"/>
          <w:lang w:val="en-US"/>
        </w:rPr>
        <w:t>UEs</w:t>
      </w:r>
    </w:p>
    <w:p w14:paraId="04514732" w14:textId="103E3F97" w:rsidR="006C18E7" w:rsidRDefault="006C18E7" w:rsidP="00D907E1">
      <w:pPr>
        <w:jc w:val="both"/>
        <w:rPr>
          <w:lang w:eastAsia="ko-KR"/>
        </w:rPr>
      </w:pPr>
      <w:r>
        <w:rPr>
          <w:lang w:eastAsia="ko-KR"/>
        </w:rPr>
        <w:t xml:space="preserve">It was agreed in last meeting to support explicate indication of the availability of TRS/CSI-RS at configured occasion(s) for idle/inactive mode UEs. The details of signalling methods and information of the indication are open for discussion. </w:t>
      </w:r>
    </w:p>
    <w:p w14:paraId="7F19DF7A" w14:textId="1E9F532B" w:rsidR="006C18E7" w:rsidRDefault="006C18E7" w:rsidP="00D907E1">
      <w:pPr>
        <w:jc w:val="both"/>
        <w:rPr>
          <w:lang w:eastAsia="ko-KR"/>
        </w:rPr>
      </w:pPr>
    </w:p>
    <w:p w14:paraId="76817B51" w14:textId="1E9052BE" w:rsidR="00B53D67" w:rsidRDefault="006C18E7" w:rsidP="00D907E1">
      <w:pPr>
        <w:jc w:val="both"/>
        <w:rPr>
          <w:lang w:eastAsia="ko-KR"/>
        </w:rPr>
      </w:pPr>
      <w:r>
        <w:rPr>
          <w:lang w:eastAsia="ko-KR"/>
        </w:rPr>
        <w:t xml:space="preserve">For the signalling method, the availability indication can be provided to UE either by L1 signal/channel, such as paging PDCCH, or by higher layers, such as SIB. </w:t>
      </w:r>
      <w:r w:rsidR="005E150C">
        <w:rPr>
          <w:lang w:eastAsia="ko-KR"/>
        </w:rPr>
        <w:t>One</w:t>
      </w:r>
      <w:r w:rsidR="00B53D67">
        <w:rPr>
          <w:lang w:eastAsia="ko-KR"/>
        </w:rPr>
        <w:t xml:space="preserve"> advantage of SIB-based indication is large information size.</w:t>
      </w:r>
      <w:r w:rsidR="005E150C">
        <w:rPr>
          <w:lang w:eastAsia="ko-KR"/>
        </w:rPr>
        <w:t xml:space="preserve"> Another advantage of SIB-based </w:t>
      </w:r>
      <w:r w:rsidR="008F1A17">
        <w:rPr>
          <w:lang w:eastAsia="ko-KR"/>
        </w:rPr>
        <w:t xml:space="preserve">indication </w:t>
      </w:r>
      <w:r w:rsidR="005E150C">
        <w:rPr>
          <w:lang w:eastAsia="ko-KR"/>
        </w:rPr>
        <w:t>is periodic transmission, so UE doesn’t have to do blind decoding to get the indication.</w:t>
      </w:r>
      <w:r w:rsidR="008F1A17">
        <w:rPr>
          <w:lang w:eastAsia="ko-KR"/>
        </w:rPr>
        <w:t xml:space="preserve"> Also for new idle/inactive UEs, the UE can get the initial available indication fast</w:t>
      </w:r>
      <w:r w:rsidR="00B53D67">
        <w:rPr>
          <w:lang w:eastAsia="ko-KR"/>
        </w:rPr>
        <w:t xml:space="preserve"> </w:t>
      </w:r>
      <w:r w:rsidR="008F1A17">
        <w:rPr>
          <w:lang w:eastAsia="ko-KR"/>
        </w:rPr>
        <w:t xml:space="preserve">in case NW doesn’t update the availability in L1 signal/channel for a long time. </w:t>
      </w:r>
      <w:r w:rsidR="00B53D67">
        <w:rPr>
          <w:lang w:eastAsia="ko-KR"/>
        </w:rPr>
        <w:t xml:space="preserve">However, the cost is large UE power consumption. </w:t>
      </w:r>
      <w:r>
        <w:rPr>
          <w:lang w:eastAsia="ko-KR"/>
        </w:rPr>
        <w:t>UE has to decode paging PDCCH to be informed of system information update first</w:t>
      </w:r>
      <w:r w:rsidR="00B53D67">
        <w:rPr>
          <w:lang w:eastAsia="ko-KR"/>
        </w:rPr>
        <w:t>. In addition, the</w:t>
      </w:r>
      <w:r>
        <w:rPr>
          <w:lang w:eastAsia="ko-KR"/>
        </w:rPr>
        <w:t xml:space="preserve"> UE has to decode</w:t>
      </w:r>
      <w:r w:rsidR="008F1A17">
        <w:rPr>
          <w:lang w:eastAsia="ko-KR"/>
        </w:rPr>
        <w:t xml:space="preserve"> PBCH for configuration of Type0</w:t>
      </w:r>
      <w:r>
        <w:rPr>
          <w:lang w:eastAsia="ko-KR"/>
        </w:rPr>
        <w:t>-CSS se</w:t>
      </w:r>
      <w:r w:rsidR="00B53D67">
        <w:rPr>
          <w:lang w:eastAsia="ko-KR"/>
        </w:rPr>
        <w:t>t, and then the SIB1 or additional SIB to</w:t>
      </w:r>
      <w:r w:rsidR="008F1A17">
        <w:rPr>
          <w:lang w:eastAsia="ko-KR"/>
        </w:rPr>
        <w:t xml:space="preserve"> finally</w:t>
      </w:r>
      <w:r w:rsidR="00B53D67">
        <w:rPr>
          <w:lang w:eastAsia="ko-KR"/>
        </w:rPr>
        <w:t xml:space="preserve"> get the availability indication. </w:t>
      </w:r>
    </w:p>
    <w:p w14:paraId="1544EF95" w14:textId="12479128" w:rsidR="00B53D67" w:rsidRDefault="00B53D67" w:rsidP="00D907E1">
      <w:pPr>
        <w:jc w:val="both"/>
        <w:rPr>
          <w:lang w:eastAsia="ko-KR"/>
        </w:rPr>
      </w:pPr>
    </w:p>
    <w:p w14:paraId="6146583C" w14:textId="4C97F8BF" w:rsidR="006C18E7" w:rsidRDefault="00B53D67" w:rsidP="00D907E1">
      <w:pPr>
        <w:jc w:val="both"/>
        <w:rPr>
          <w:lang w:eastAsia="ko-KR"/>
        </w:rPr>
      </w:pPr>
      <w:r>
        <w:rPr>
          <w:lang w:eastAsia="ko-KR"/>
        </w:rPr>
        <w:t xml:space="preserve">For L1 signal/channel based indication, the power consumption is low, but the information size for the availability indication is limited. The following L1 signal/channel can be considered for availability </w:t>
      </w:r>
      <w:r w:rsidR="00A87017">
        <w:rPr>
          <w:lang w:eastAsia="ko-KR"/>
        </w:rPr>
        <w:t>indication</w:t>
      </w:r>
    </w:p>
    <w:p w14:paraId="2C118453" w14:textId="6DB8A407" w:rsidR="00B53D67" w:rsidRDefault="00B53D67" w:rsidP="00B53D67">
      <w:pPr>
        <w:pStyle w:val="ListParagraph"/>
        <w:numPr>
          <w:ilvl w:val="0"/>
          <w:numId w:val="32"/>
        </w:numPr>
        <w:ind w:leftChars="0"/>
        <w:jc w:val="both"/>
        <w:rPr>
          <w:lang w:eastAsia="ko-KR"/>
        </w:rPr>
      </w:pPr>
      <w:r>
        <w:rPr>
          <w:lang w:eastAsia="ko-KR"/>
        </w:rPr>
        <w:t>Alt1: legacy PDCCH</w:t>
      </w:r>
    </w:p>
    <w:p w14:paraId="5F79A16B" w14:textId="2FA6D114" w:rsidR="00B53D67" w:rsidRDefault="00B53D67" w:rsidP="00B53D67">
      <w:pPr>
        <w:pStyle w:val="ListParagraph"/>
        <w:numPr>
          <w:ilvl w:val="0"/>
          <w:numId w:val="32"/>
        </w:numPr>
        <w:ind w:leftChars="0"/>
        <w:jc w:val="both"/>
        <w:rPr>
          <w:lang w:eastAsia="ko-KR"/>
        </w:rPr>
      </w:pPr>
      <w:r>
        <w:rPr>
          <w:lang w:eastAsia="ko-KR"/>
        </w:rPr>
        <w:t>Alt2: MIB</w:t>
      </w:r>
    </w:p>
    <w:p w14:paraId="435B5FD3" w14:textId="28EDE3A9" w:rsidR="00B53D67" w:rsidRDefault="00B53D67" w:rsidP="00D907E1">
      <w:pPr>
        <w:pStyle w:val="ListParagraph"/>
        <w:numPr>
          <w:ilvl w:val="0"/>
          <w:numId w:val="32"/>
        </w:numPr>
        <w:ind w:leftChars="0"/>
        <w:jc w:val="both"/>
        <w:rPr>
          <w:lang w:eastAsia="ko-KR"/>
        </w:rPr>
      </w:pPr>
      <w:r>
        <w:rPr>
          <w:lang w:eastAsia="ko-KR"/>
        </w:rPr>
        <w:t>Alt3: Rel-17 paging early indication</w:t>
      </w:r>
      <w:r w:rsidR="00A87017">
        <w:rPr>
          <w:lang w:eastAsia="ko-KR"/>
        </w:rPr>
        <w:t xml:space="preserve"> (PEI)</w:t>
      </w:r>
    </w:p>
    <w:p w14:paraId="691509E6" w14:textId="6365A406" w:rsidR="006C18E7" w:rsidRDefault="006C18E7" w:rsidP="00D907E1">
      <w:pPr>
        <w:jc w:val="both"/>
        <w:rPr>
          <w:lang w:eastAsia="ko-KR"/>
        </w:rPr>
      </w:pPr>
    </w:p>
    <w:p w14:paraId="27C7E8DC" w14:textId="0F05453A" w:rsidR="00D30C2C" w:rsidRDefault="00D30C2C" w:rsidP="00D907E1">
      <w:pPr>
        <w:jc w:val="both"/>
        <w:rPr>
          <w:lang w:eastAsia="ko-KR"/>
        </w:rPr>
      </w:pPr>
      <w:r>
        <w:rPr>
          <w:lang w:eastAsia="ko-KR"/>
        </w:rPr>
        <w:t xml:space="preserve">For Alt1, the reserved bits in legacy paging PDCCH can be used for the availability indication. Currently, there are 6 reserved bits in short message and additional 8 reserved bits DCI format 0_1 with CRC scrambled by P-RNTI. So the legacy paging PDCCH can support up to 14 </w:t>
      </w:r>
      <w:r w:rsidR="00A87017">
        <w:rPr>
          <w:lang w:eastAsia="ko-KR"/>
        </w:rPr>
        <w:t xml:space="preserve">bits </w:t>
      </w:r>
      <w:r>
        <w:rPr>
          <w:lang w:eastAsia="ko-KR"/>
        </w:rPr>
        <w:t xml:space="preserve">without increase of resource overhead and </w:t>
      </w:r>
      <w:r w:rsidR="00A87017">
        <w:rPr>
          <w:lang w:eastAsia="ko-KR"/>
        </w:rPr>
        <w:t xml:space="preserve">impact to legacy signal/channel. </w:t>
      </w:r>
    </w:p>
    <w:p w14:paraId="583D73F9" w14:textId="4896F03F" w:rsidR="00A87017" w:rsidRDefault="00A87017" w:rsidP="00D907E1">
      <w:pPr>
        <w:jc w:val="both"/>
        <w:rPr>
          <w:lang w:eastAsia="ko-KR"/>
        </w:rPr>
      </w:pPr>
    </w:p>
    <w:p w14:paraId="618B8417" w14:textId="77AF5E46" w:rsidR="00A87017" w:rsidRDefault="008F1A17" w:rsidP="00D907E1">
      <w:pPr>
        <w:jc w:val="both"/>
        <w:rPr>
          <w:lang w:eastAsia="ko-KR"/>
        </w:rPr>
      </w:pPr>
      <w:r>
        <w:rPr>
          <w:lang w:eastAsia="ko-KR"/>
        </w:rPr>
        <w:t>For Alt2</w:t>
      </w:r>
      <w:r w:rsidR="00A87017">
        <w:rPr>
          <w:lang w:eastAsia="ko-KR"/>
        </w:rPr>
        <w:t xml:space="preserve">, there are 1 bit and 3 bits reserved for RF1 and RF2, respectively in MIB. The reserved bits may not be enough for availability indication. </w:t>
      </w:r>
    </w:p>
    <w:p w14:paraId="5F4E59C8" w14:textId="5BD73548" w:rsidR="00A87017" w:rsidRDefault="00A87017" w:rsidP="00D907E1">
      <w:pPr>
        <w:jc w:val="both"/>
        <w:rPr>
          <w:lang w:eastAsia="ko-KR"/>
        </w:rPr>
      </w:pPr>
    </w:p>
    <w:p w14:paraId="6A23ED03" w14:textId="276BB116" w:rsidR="00A87017" w:rsidRDefault="00A87017" w:rsidP="00D907E1">
      <w:pPr>
        <w:jc w:val="both"/>
        <w:rPr>
          <w:lang w:eastAsia="ko-KR"/>
        </w:rPr>
      </w:pPr>
      <w:r>
        <w:rPr>
          <w:lang w:eastAsia="ko-KR"/>
        </w:rPr>
        <w:t>For Alt3, the L1 signal/channel for PEI is still under discussion. There will be performance degradation to PEI reception if the L1 signal/channel is reused for the availability indication regardless of whether it’s PDCCH based PEI or RS-based PEI. Therefore, it’s better to decouple the two functionalities. Also, the availability of PEI is restricted by paging reception as PEI will only be transmitted on-demand according to whether or not there are paging PDCCH during PO.</w:t>
      </w:r>
    </w:p>
    <w:p w14:paraId="32E64F6B" w14:textId="48818048" w:rsidR="00A87017" w:rsidRDefault="00A87017" w:rsidP="00D907E1">
      <w:pPr>
        <w:jc w:val="both"/>
        <w:rPr>
          <w:lang w:eastAsia="ko-KR"/>
        </w:rPr>
      </w:pPr>
    </w:p>
    <w:p w14:paraId="2B231DC7" w14:textId="05F79E45" w:rsidR="00A87017" w:rsidRDefault="00A87017" w:rsidP="00D907E1">
      <w:pPr>
        <w:jc w:val="both"/>
        <w:rPr>
          <w:lang w:eastAsia="ko-KR"/>
        </w:rPr>
      </w:pPr>
      <w:r>
        <w:rPr>
          <w:lang w:eastAsia="ko-KR"/>
        </w:rPr>
        <w:t xml:space="preserve">Therefore, we propose to consider </w:t>
      </w:r>
      <w:r w:rsidR="005E150C">
        <w:rPr>
          <w:lang w:eastAsia="ko-KR"/>
        </w:rPr>
        <w:t xml:space="preserve">both </w:t>
      </w:r>
      <w:r>
        <w:rPr>
          <w:lang w:eastAsia="ko-KR"/>
        </w:rPr>
        <w:t xml:space="preserve">paging PDCCH </w:t>
      </w:r>
      <w:r w:rsidR="005E150C">
        <w:rPr>
          <w:lang w:eastAsia="ko-KR"/>
        </w:rPr>
        <w:t xml:space="preserve">and SIB </w:t>
      </w:r>
      <w:r>
        <w:rPr>
          <w:lang w:eastAsia="ko-KR"/>
        </w:rPr>
        <w:t>for carryin</w:t>
      </w:r>
      <w:r w:rsidR="008F1A17">
        <w:rPr>
          <w:lang w:eastAsia="ko-KR"/>
        </w:rPr>
        <w:t xml:space="preserve">g the availability indication, where paging PDCCH can be considered for frequently updated availability indication, while SIB can be considered for the more static availability indication. </w:t>
      </w:r>
    </w:p>
    <w:p w14:paraId="09AEC04D" w14:textId="188626BC" w:rsidR="00A87017" w:rsidRDefault="00A87017" w:rsidP="00D907E1">
      <w:pPr>
        <w:jc w:val="both"/>
        <w:rPr>
          <w:lang w:eastAsia="ko-KR"/>
        </w:rPr>
      </w:pPr>
    </w:p>
    <w:p w14:paraId="645B2ACF" w14:textId="2A296870" w:rsidR="00A87017" w:rsidRPr="002A19C9" w:rsidRDefault="00D55349" w:rsidP="00A87017">
      <w:pPr>
        <w:jc w:val="both"/>
        <w:rPr>
          <w:b/>
          <w:u w:val="single"/>
          <w:lang w:val="en-US" w:eastAsia="x-none"/>
        </w:rPr>
      </w:pPr>
      <w:r>
        <w:rPr>
          <w:b/>
          <w:u w:val="single"/>
          <w:lang w:val="en-US" w:eastAsia="x-none"/>
        </w:rPr>
        <w:t xml:space="preserve">Proposal 1: </w:t>
      </w:r>
      <w:r w:rsidR="00A87017" w:rsidRPr="002A19C9">
        <w:rPr>
          <w:b/>
          <w:u w:val="single"/>
          <w:lang w:val="en-US" w:eastAsia="x-none"/>
        </w:rPr>
        <w:t>Support paging PDCCH</w:t>
      </w:r>
      <w:r w:rsidR="005E150C">
        <w:rPr>
          <w:b/>
          <w:u w:val="single"/>
          <w:lang w:val="en-US" w:eastAsia="x-none"/>
        </w:rPr>
        <w:t xml:space="preserve"> and/or SIB</w:t>
      </w:r>
      <w:r w:rsidR="00A87017" w:rsidRPr="002A19C9">
        <w:rPr>
          <w:b/>
          <w:u w:val="single"/>
          <w:lang w:val="en-US" w:eastAsia="x-none"/>
        </w:rPr>
        <w:t xml:space="preserve"> for availability indication of TRS/CSI-RS occasions for idle/inactive UEs. </w:t>
      </w:r>
    </w:p>
    <w:p w14:paraId="29F61934" w14:textId="58208C61" w:rsidR="00EF2659" w:rsidRPr="00A87017" w:rsidRDefault="00A87017" w:rsidP="00D907E1">
      <w:pPr>
        <w:jc w:val="both"/>
        <w:rPr>
          <w:u w:val="single"/>
          <w:lang w:val="en-US" w:eastAsia="x-none"/>
        </w:rPr>
      </w:pPr>
      <w:r>
        <w:rPr>
          <w:u w:val="single"/>
          <w:lang w:val="en-US" w:eastAsia="x-none"/>
        </w:rPr>
        <w:t xml:space="preserve"> </w:t>
      </w:r>
    </w:p>
    <w:p w14:paraId="108B81FD" w14:textId="44D21F00" w:rsidR="00BA677C" w:rsidRDefault="004C6D6C" w:rsidP="00D907E1">
      <w:pPr>
        <w:jc w:val="both"/>
        <w:rPr>
          <w:lang w:eastAsia="ko-KR"/>
        </w:rPr>
      </w:pPr>
      <w:r>
        <w:rPr>
          <w:lang w:eastAsia="ko-KR"/>
        </w:rPr>
        <w:t xml:space="preserve">For the details of information </w:t>
      </w:r>
      <w:r w:rsidR="00F7005E">
        <w:rPr>
          <w:lang w:eastAsia="ko-KR"/>
        </w:rPr>
        <w:t xml:space="preserve">of the availability indication, a UE should be provided with at least the identities of available </w:t>
      </w:r>
      <w:r w:rsidR="002A19C9">
        <w:rPr>
          <w:lang w:eastAsia="ko-KR"/>
        </w:rPr>
        <w:t xml:space="preserve">RS resources. To reduce the information size, instead of indicating each of available RS resource, available RS resources can be provided to UE either per a RS resource set or per a group of more than one RS sets. </w:t>
      </w:r>
    </w:p>
    <w:p w14:paraId="4E34FCFC" w14:textId="61DA3EE3" w:rsidR="002A19C9" w:rsidRPr="002A19C9" w:rsidRDefault="002A19C9" w:rsidP="00D907E1">
      <w:pPr>
        <w:jc w:val="both"/>
        <w:rPr>
          <w:b/>
          <w:lang w:eastAsia="ko-KR"/>
        </w:rPr>
      </w:pPr>
    </w:p>
    <w:p w14:paraId="474F9AD6" w14:textId="3B2F8C62" w:rsidR="002A19C9" w:rsidRPr="002A19C9" w:rsidRDefault="002A19C9" w:rsidP="002A19C9">
      <w:pPr>
        <w:jc w:val="both"/>
        <w:rPr>
          <w:b/>
          <w:u w:val="single"/>
          <w:lang w:val="en-US" w:eastAsia="x-none"/>
        </w:rPr>
      </w:pPr>
      <w:r>
        <w:rPr>
          <w:b/>
          <w:u w:val="single"/>
          <w:lang w:val="en-US" w:eastAsia="x-none"/>
        </w:rPr>
        <w:t>Proposal 2</w:t>
      </w:r>
      <w:r w:rsidRPr="002A19C9">
        <w:rPr>
          <w:b/>
          <w:u w:val="single"/>
          <w:lang w:val="en-US" w:eastAsia="x-none"/>
        </w:rPr>
        <w:t xml:space="preserve">: Support </w:t>
      </w:r>
      <w:r>
        <w:rPr>
          <w:b/>
          <w:u w:val="single"/>
          <w:lang w:val="en-US" w:eastAsia="x-none"/>
        </w:rPr>
        <w:t>indication of available TRS/CSI-RS resource set</w:t>
      </w:r>
      <w:r w:rsidR="005C60C7">
        <w:rPr>
          <w:b/>
          <w:u w:val="single"/>
          <w:lang w:val="en-US" w:eastAsia="x-none"/>
        </w:rPr>
        <w:t>(s)</w:t>
      </w:r>
      <w:r>
        <w:rPr>
          <w:b/>
          <w:u w:val="single"/>
          <w:lang w:val="en-US" w:eastAsia="x-none"/>
        </w:rPr>
        <w:t xml:space="preserve"> for </w:t>
      </w:r>
      <w:r w:rsidRPr="002A19C9">
        <w:rPr>
          <w:b/>
          <w:u w:val="single"/>
          <w:lang w:val="en-US" w:eastAsia="x-none"/>
        </w:rPr>
        <w:t xml:space="preserve">idle/inactive UEs. </w:t>
      </w:r>
    </w:p>
    <w:p w14:paraId="0CAB8786" w14:textId="4DAE3793" w:rsidR="002A19C9" w:rsidRPr="002A19C9" w:rsidRDefault="002A19C9" w:rsidP="00D907E1">
      <w:pPr>
        <w:jc w:val="both"/>
        <w:rPr>
          <w:lang w:val="en-US" w:eastAsia="ko-KR"/>
        </w:rPr>
      </w:pPr>
    </w:p>
    <w:p w14:paraId="3F05A36D" w14:textId="7EFB11DA" w:rsidR="004C6D6C" w:rsidRDefault="002A19C9" w:rsidP="00D907E1">
      <w:pPr>
        <w:jc w:val="both"/>
        <w:rPr>
          <w:lang w:eastAsia="ko-KR"/>
        </w:rPr>
      </w:pPr>
      <w:r>
        <w:rPr>
          <w:lang w:eastAsia="ko-KR"/>
        </w:rPr>
        <w:lastRenderedPageBreak/>
        <w:t>In addition to the identity of available TRS/CSI-RS resources, idle/inactive mode UE has to determine the effective duration of the availability indication</w:t>
      </w:r>
      <w:r w:rsidR="007E08CA">
        <w:rPr>
          <w:lang w:eastAsia="ko-KR"/>
        </w:rPr>
        <w:t xml:space="preserve">. The simplest solution is to consider the infinite effective time, where </w:t>
      </w:r>
      <w:r w:rsidR="005C60C7">
        <w:rPr>
          <w:lang w:eastAsia="ko-KR"/>
        </w:rPr>
        <w:t xml:space="preserve">a </w:t>
      </w:r>
      <w:r w:rsidR="007E08CA">
        <w:rPr>
          <w:lang w:eastAsia="ko-KR"/>
        </w:rPr>
        <w:t xml:space="preserve">UE assumes the indicated RS resources are always available before the UE receives another indication to indicate other available resources. Otherwise, the effective duration can be provided to UE as well. The UE can switch to a default mode, for example, no RS resources available, if a timer of the indicated effective duration expires and UE doesn’t receive another available indication. The effective duration can be provided to UE either </w:t>
      </w:r>
      <w:r w:rsidR="005C60C7">
        <w:rPr>
          <w:lang w:eastAsia="ko-KR"/>
        </w:rPr>
        <w:t>dynamically based paging PDCCH or semi-statically based on SIB</w:t>
      </w:r>
    </w:p>
    <w:p w14:paraId="777D6721" w14:textId="77777777" w:rsidR="007E08CA" w:rsidRDefault="007E08CA" w:rsidP="00D907E1">
      <w:pPr>
        <w:jc w:val="both"/>
        <w:rPr>
          <w:lang w:eastAsia="ko-KR"/>
        </w:rPr>
      </w:pPr>
    </w:p>
    <w:p w14:paraId="08A917DA" w14:textId="3BB23DB6" w:rsidR="002A19C9" w:rsidRDefault="002A19C9" w:rsidP="00D907E1">
      <w:pPr>
        <w:jc w:val="both"/>
        <w:rPr>
          <w:b/>
          <w:u w:val="single"/>
          <w:lang w:val="en-US" w:eastAsia="x-none"/>
        </w:rPr>
      </w:pPr>
      <w:r>
        <w:rPr>
          <w:b/>
          <w:u w:val="single"/>
          <w:lang w:val="en-US" w:eastAsia="x-none"/>
        </w:rPr>
        <w:t>Proposal 3</w:t>
      </w:r>
      <w:r w:rsidRPr="002A19C9">
        <w:rPr>
          <w:b/>
          <w:u w:val="single"/>
          <w:lang w:val="en-US" w:eastAsia="x-none"/>
        </w:rPr>
        <w:t xml:space="preserve">: Support </w:t>
      </w:r>
      <w:r>
        <w:rPr>
          <w:b/>
          <w:u w:val="single"/>
          <w:lang w:val="en-US" w:eastAsia="x-none"/>
        </w:rPr>
        <w:t xml:space="preserve">indication of available duration of </w:t>
      </w:r>
      <w:r w:rsidRPr="002A19C9">
        <w:rPr>
          <w:b/>
          <w:u w:val="single"/>
          <w:lang w:val="en-US" w:eastAsia="x-none"/>
        </w:rPr>
        <w:t xml:space="preserve">TRS/CSI-RS occasions for idle/inactive </w:t>
      </w:r>
      <w:r w:rsidR="009F323F">
        <w:rPr>
          <w:b/>
          <w:u w:val="single"/>
          <w:lang w:val="en-US" w:eastAsia="x-none"/>
        </w:rPr>
        <w:t>UEs</w:t>
      </w:r>
      <w:r>
        <w:rPr>
          <w:b/>
          <w:u w:val="single"/>
          <w:lang w:val="en-US" w:eastAsia="x-none"/>
        </w:rPr>
        <w:t xml:space="preserve">. </w:t>
      </w:r>
    </w:p>
    <w:p w14:paraId="4B31F9A4" w14:textId="7C3F23E0" w:rsidR="00D75402" w:rsidRDefault="00D75402" w:rsidP="00D907E1">
      <w:pPr>
        <w:jc w:val="both"/>
        <w:rPr>
          <w:rFonts w:ascii="Times New Roman" w:eastAsia="Times New Roman" w:hAnsi="Times New Roman"/>
          <w:b/>
          <w:u w:val="single"/>
        </w:rPr>
      </w:pPr>
    </w:p>
    <w:p w14:paraId="1643731C" w14:textId="619FAB7D" w:rsidR="00BE0ED1" w:rsidRPr="00423258" w:rsidRDefault="00BE0ED1" w:rsidP="00BE0ED1">
      <w:pPr>
        <w:pStyle w:val="Heading2"/>
        <w:numPr>
          <w:ilvl w:val="1"/>
          <w:numId w:val="9"/>
        </w:numPr>
        <w:tabs>
          <w:tab w:val="num" w:pos="576"/>
        </w:tabs>
        <w:ind w:left="576" w:hanging="576"/>
        <w:jc w:val="both"/>
        <w:rPr>
          <w:b w:val="0"/>
          <w:i w:val="0"/>
          <w:sz w:val="28"/>
          <w:lang w:val="en-US"/>
        </w:rPr>
      </w:pPr>
      <w:r>
        <w:rPr>
          <w:b w:val="0"/>
          <w:i w:val="0"/>
          <w:sz w:val="28"/>
          <w:lang w:val="en-US"/>
        </w:rPr>
        <w:t>RS type</w:t>
      </w:r>
    </w:p>
    <w:p w14:paraId="07B95E31" w14:textId="133CE49F" w:rsidR="00C45AF9" w:rsidRDefault="00C45AF9" w:rsidP="00D907E1">
      <w:pPr>
        <w:jc w:val="both"/>
        <w:rPr>
          <w:szCs w:val="20"/>
        </w:rPr>
      </w:pPr>
      <w:r>
        <w:rPr>
          <w:lang w:val="en-US"/>
        </w:rPr>
        <w:t>The remaining issue regarding RS type is</w:t>
      </w:r>
      <w:r>
        <w:t xml:space="preserve"> </w:t>
      </w:r>
      <w:r w:rsidRPr="000F058D">
        <w:rPr>
          <w:szCs w:val="20"/>
        </w:rPr>
        <w:t>whether or not to support periodic CSI-RS in addition to periodic TRS for TRS/CSI-RS occasion(s) for idle/inactive UEs.</w:t>
      </w:r>
    </w:p>
    <w:p w14:paraId="0A094D94" w14:textId="21F1DE97" w:rsidR="00C45AF9" w:rsidRDefault="00C45AF9" w:rsidP="00D907E1">
      <w:pPr>
        <w:jc w:val="both"/>
        <w:rPr>
          <w:szCs w:val="20"/>
        </w:rPr>
      </w:pPr>
    </w:p>
    <w:p w14:paraId="0410C8ED" w14:textId="3346040D" w:rsidR="00C45AF9" w:rsidRPr="00C45AF9" w:rsidRDefault="00D75402" w:rsidP="00D55349">
      <w:pPr>
        <w:jc w:val="both"/>
      </w:pPr>
      <w:r>
        <w:rPr>
          <w:szCs w:val="20"/>
        </w:rPr>
        <w:t xml:space="preserve">According to TS 38.214 [2], </w:t>
      </w:r>
      <w:r w:rsidR="00C45AF9">
        <w:rPr>
          <w:szCs w:val="20"/>
        </w:rPr>
        <w:t xml:space="preserve">TRS is a type of CSI-RS but with restrictions in many configuration aspects, </w:t>
      </w:r>
      <w:r w:rsidR="00D55349">
        <w:rPr>
          <w:szCs w:val="20"/>
        </w:rPr>
        <w:t xml:space="preserve">such as periodicity, </w:t>
      </w:r>
      <w:r w:rsidR="00C45AF9" w:rsidRPr="00D55349">
        <w:rPr>
          <w:szCs w:val="20"/>
        </w:rPr>
        <w:t>BW</w:t>
      </w:r>
      <w:r w:rsidR="00D55349">
        <w:t xml:space="preserve">, number of </w:t>
      </w:r>
      <w:r w:rsidR="001D6764" w:rsidRPr="00D55349">
        <w:rPr>
          <w:szCs w:val="20"/>
        </w:rPr>
        <w:t xml:space="preserve">NZP CSI-RS </w:t>
      </w:r>
      <w:r w:rsidR="00C45AF9" w:rsidRPr="00D55349">
        <w:rPr>
          <w:szCs w:val="20"/>
        </w:rPr>
        <w:t>resources sets, and</w:t>
      </w:r>
      <w:r w:rsidR="00D55349">
        <w:t xml:space="preserve"> </w:t>
      </w:r>
      <w:r w:rsidR="00C45AF9" w:rsidRPr="00D55349">
        <w:rPr>
          <w:szCs w:val="20"/>
        </w:rPr>
        <w:t xml:space="preserve">resource </w:t>
      </w:r>
      <w:r w:rsidR="001D6764" w:rsidRPr="00D55349">
        <w:rPr>
          <w:szCs w:val="20"/>
        </w:rPr>
        <w:t>location within a slot.</w:t>
      </w:r>
    </w:p>
    <w:p w14:paraId="65033103" w14:textId="28418710" w:rsidR="00C45AF9" w:rsidRPr="00D55349" w:rsidRDefault="00C45AF9" w:rsidP="00C45AF9">
      <w:pPr>
        <w:jc w:val="both"/>
      </w:pPr>
    </w:p>
    <w:p w14:paraId="006BB470" w14:textId="27F8E586" w:rsidR="00C45AF9" w:rsidRDefault="00D75402" w:rsidP="00C45AF9">
      <w:pPr>
        <w:jc w:val="both"/>
        <w:rPr>
          <w:lang w:val="en-US"/>
        </w:rPr>
      </w:pPr>
      <w:r w:rsidRPr="00D75402">
        <w:rPr>
          <w:lang w:val="en-US"/>
        </w:rPr>
        <w:t xml:space="preserve">For periodicity of TRS, the periodicity and slot offset for periodic NZP CSI-RS resources, as given by the higher layer parameter </w:t>
      </w:r>
      <w:r w:rsidRPr="00710B57">
        <w:rPr>
          <w:i/>
          <w:lang w:val="en-US"/>
        </w:rPr>
        <w:t>periodicityAndOffset</w:t>
      </w:r>
      <w:r w:rsidRPr="00D75402">
        <w:rPr>
          <w:lang w:val="en-US"/>
        </w:rPr>
        <w:t xml:space="preserve"> configured by NZP-CSI-RS-Resource, is one of</w:t>
      </w:r>
      <w:r>
        <w:rPr>
          <w:lang w:val="en-US"/>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p</m:t>
            </m:r>
          </m:sub>
        </m:sSub>
      </m:oMath>
      <w:r w:rsidRPr="00D75402">
        <w:rPr>
          <w:lang w:val="en-US"/>
        </w:rPr>
        <w:t xml:space="preserve"> slots where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p</m:t>
            </m:r>
          </m:sub>
        </m:sSub>
        <m:r>
          <w:rPr>
            <w:rFonts w:ascii="Cambria Math" w:hAnsi="Cambria Math"/>
            <w:lang w:val="en-US"/>
          </w:rPr>
          <m:t>=</m:t>
        </m:r>
      </m:oMath>
      <w:r w:rsidRPr="00D75402">
        <w:rPr>
          <w:lang w:val="en-US"/>
        </w:rPr>
        <w:t xml:space="preserve">10, 20, 40, or 80 and where µ is defined in Clause 4.3 of </w:t>
      </w:r>
      <w:r w:rsidR="00710B57">
        <w:rPr>
          <w:lang w:val="en-US"/>
        </w:rPr>
        <w:t>[</w:t>
      </w:r>
      <w:r w:rsidRPr="00D75402">
        <w:rPr>
          <w:lang w:val="en-US"/>
        </w:rPr>
        <w:t xml:space="preserve">TS 38.211]. </w:t>
      </w:r>
      <w:r>
        <w:rPr>
          <w:lang w:val="en-US"/>
        </w:rPr>
        <w:t>However, the periodicity for regular CSI-RS can be any of {4, 5, 8, 10, 16, 20, 32, 40, 64, 80, 160, 320, 640} slots</w:t>
      </w:r>
      <w:r w:rsidR="00710B57">
        <w:rPr>
          <w:lang w:val="en-US"/>
        </w:rPr>
        <w:t xml:space="preserve"> [3]</w:t>
      </w:r>
      <w:r>
        <w:rPr>
          <w:lang w:val="en-US"/>
        </w:rPr>
        <w:t xml:space="preserve">. </w:t>
      </w:r>
    </w:p>
    <w:p w14:paraId="4627B3C0" w14:textId="414CD44E" w:rsidR="00D75402" w:rsidRDefault="00D75402" w:rsidP="00C45AF9">
      <w:pPr>
        <w:jc w:val="both"/>
        <w:rPr>
          <w:lang w:val="en-US"/>
        </w:rPr>
      </w:pPr>
    </w:p>
    <w:p w14:paraId="772E34DD" w14:textId="549DC8E1" w:rsidR="001D6764" w:rsidRDefault="00D75402" w:rsidP="00C45AF9">
      <w:pPr>
        <w:jc w:val="both"/>
        <w:rPr>
          <w:lang w:val="en-US"/>
        </w:rPr>
      </w:pPr>
      <w:r>
        <w:rPr>
          <w:lang w:val="en-US"/>
        </w:rPr>
        <w:t>For BW of TRS</w:t>
      </w:r>
      <w:r w:rsidR="001D6764">
        <w:rPr>
          <w:lang w:val="en-US"/>
        </w:rPr>
        <w:t xml:space="preserve">, the following restrictions is </w:t>
      </w:r>
      <w:r w:rsidR="00710B57">
        <w:rPr>
          <w:lang w:val="en-US"/>
        </w:rPr>
        <w:t>specified</w:t>
      </w:r>
      <w:r w:rsidR="001D6764">
        <w:rPr>
          <w:lang w:val="en-US"/>
        </w:rPr>
        <w:t xml:space="preserve"> in</w:t>
      </w:r>
      <w:r w:rsidR="001D6764" w:rsidRPr="001D6764">
        <w:rPr>
          <w:szCs w:val="20"/>
        </w:rPr>
        <w:t xml:space="preserve"> </w:t>
      </w:r>
      <w:r w:rsidR="001D6764">
        <w:rPr>
          <w:szCs w:val="20"/>
        </w:rPr>
        <w:t xml:space="preserve">TS 38.214 [2], </w:t>
      </w:r>
    </w:p>
    <w:p w14:paraId="4629E4EC" w14:textId="6D7C327E" w:rsidR="001D6764" w:rsidRPr="001D6764" w:rsidRDefault="001D6764" w:rsidP="001D6764">
      <w:pPr>
        <w:pStyle w:val="ListParagraph"/>
        <w:numPr>
          <w:ilvl w:val="0"/>
          <w:numId w:val="34"/>
        </w:numPr>
        <w:ind w:leftChars="0"/>
        <w:jc w:val="both"/>
        <w:rPr>
          <w:lang w:val="en-US"/>
        </w:rPr>
      </w:pPr>
      <w:r w:rsidRPr="001D676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1D676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1D6764">
        <w:rPr>
          <w:lang w:val="en-US"/>
        </w:rPr>
        <w:t xml:space="preserve">, </w:t>
      </w:r>
      <m:oMath>
        <m:r>
          <w:rPr>
            <w:rFonts w:ascii="Cambria Math" w:hAnsi="Cambria Math"/>
            <w:lang w:val="en-US"/>
          </w:rPr>
          <m:t>μ=0</m:t>
        </m:r>
      </m:oMath>
      <w:r w:rsidRPr="001D6764">
        <w:rPr>
          <w:lang w:val="en-US"/>
        </w:rPr>
        <w:t xml:space="preserve"> and the carrier is configured in paired spectrum, the bandwidth of the CSI-RS resource, as given by the higher layer parameter </w:t>
      </w:r>
      <w:r w:rsidRPr="001D6764">
        <w:rPr>
          <w:i/>
          <w:lang w:val="en-US"/>
        </w:rPr>
        <w:t xml:space="preserve">freqBand </w:t>
      </w:r>
      <w:r w:rsidRPr="001D6764">
        <w:rPr>
          <w:lang w:val="en-US"/>
        </w:rPr>
        <w:t>configured by</w:t>
      </w:r>
      <w:r w:rsidRPr="001D6764">
        <w:rPr>
          <w:i/>
          <w:lang w:val="en-US"/>
        </w:rPr>
        <w:t xml:space="preserve"> CSI-RS-ResourceMapping</w:t>
      </w:r>
      <w:r w:rsidRPr="001D6764">
        <w:rPr>
          <w:lang w:val="en-US"/>
        </w:rPr>
        <w:t xml:space="preserve">, is </w:t>
      </w:r>
      <w:r w:rsidRPr="001D6764">
        <w:rPr>
          <w:i/>
          <w:iCs/>
          <w:lang w:val="en-US"/>
        </w:rPr>
        <w:t>X</w:t>
      </w:r>
      <w:r w:rsidRPr="001D6764">
        <w:rPr>
          <w:lang w:val="en-US"/>
        </w:rPr>
        <w:t xml:space="preserve"> resource blocks, where </w:t>
      </w:r>
      <m:oMath>
        <m:r>
          <w:rPr>
            <w:rFonts w:ascii="Cambria Math" w:hAnsi="Cambria Math"/>
            <w:lang w:val="en-US"/>
          </w:rPr>
          <m:t>X ≥ 28</m:t>
        </m:r>
      </m:oMath>
      <w:r w:rsidRPr="001D6764">
        <w:rPr>
          <w:lang w:val="en-US"/>
        </w:rPr>
        <w:t xml:space="preserve"> resources if the UE indicates </w:t>
      </w:r>
      <w:r w:rsidRPr="001D6764">
        <w:rPr>
          <w:i/>
          <w:iCs/>
          <w:lang w:val="en-US"/>
        </w:rPr>
        <w:t>trs-AddBW-Set1</w:t>
      </w:r>
      <w:r w:rsidRPr="001D6764">
        <w:rPr>
          <w:lang w:val="en-US"/>
        </w:rPr>
        <w:t xml:space="preserve"> for the </w:t>
      </w:r>
      <w:r w:rsidRPr="001D6764">
        <w:rPr>
          <w:i/>
          <w:iCs/>
          <w:lang w:val="en-US"/>
        </w:rPr>
        <w:t>trs-AdditionalBandwidth</w:t>
      </w:r>
      <w:r w:rsidRPr="001D6764">
        <w:rPr>
          <w:lang w:val="en-US"/>
        </w:rPr>
        <w:t xml:space="preserve"> capability and </w:t>
      </w:r>
      <m:oMath>
        <m:r>
          <w:rPr>
            <w:rFonts w:ascii="Cambria Math" w:hAnsi="Cambria Math"/>
            <w:lang w:val="en-US"/>
          </w:rPr>
          <m:t>X ≥ 32</m:t>
        </m:r>
      </m:oMath>
      <w:r w:rsidRPr="001D6764">
        <w:rPr>
          <w:lang w:val="en-US"/>
        </w:rPr>
        <w:t xml:space="preserve"> if the UE indicates </w:t>
      </w:r>
      <w:r w:rsidRPr="001D6764">
        <w:rPr>
          <w:i/>
          <w:iCs/>
          <w:lang w:val="en-US"/>
        </w:rPr>
        <w:t>trs-AddBW-Set2</w:t>
      </w:r>
      <w:r w:rsidRPr="001D6764">
        <w:rPr>
          <w:lang w:val="en-US"/>
        </w:rPr>
        <w:t xml:space="preserve"> for the </w:t>
      </w:r>
      <w:r w:rsidRPr="001D6764">
        <w:rPr>
          <w:i/>
          <w:iCs/>
          <w:lang w:val="en-US"/>
        </w:rPr>
        <w:t xml:space="preserve">AdditionalBandwidth </w:t>
      </w:r>
      <w:r w:rsidRPr="001D6764">
        <w:rPr>
          <w:lang w:val="en-US"/>
        </w:rPr>
        <w:t xml:space="preserve">capability; in these cases, if the UE is configured with CSI-RS comprising X&lt;52 resource blocks, the UE </w:t>
      </w:r>
      <w:r w:rsidRPr="001D6764">
        <w:rPr>
          <w:iCs/>
          <w:lang w:val="en-US"/>
        </w:rPr>
        <w:t xml:space="preserve">does not expect that the total number of PRBs allocated for DL transmissions but not overlapped with the PRBs carrying CSI-RS for tracking is more than 4, where </w:t>
      </w:r>
      <w:r w:rsidRPr="001D6764">
        <w:rPr>
          <w:rFonts w:eastAsia="Times New Roman"/>
        </w:rPr>
        <w:t>all CSI-RS resource configurations shall span the same set of resource blocks</w:t>
      </w:r>
      <w:r w:rsidRPr="001D6764">
        <w:rPr>
          <w:rFonts w:eastAsia="Times New Roman"/>
          <w:lang w:val="en-US"/>
        </w:rPr>
        <w:t>;</w:t>
      </w:r>
      <w:r w:rsidRPr="001D6764">
        <w:rPr>
          <w:lang w:val="en-US"/>
        </w:rPr>
        <w:t xml:space="preserve"> otherwise, </w:t>
      </w:r>
      <w:r w:rsidRPr="004E38D4">
        <w:t xml:space="preserve">the bandwidth of the CSI-RS resource, as given by the higher layer parameter </w:t>
      </w:r>
      <w:r w:rsidRPr="001D6764">
        <w:rPr>
          <w:i/>
        </w:rPr>
        <w:t xml:space="preserve">freqBand </w:t>
      </w:r>
      <w:r w:rsidRPr="004E38D4">
        <w:t>configured by</w:t>
      </w:r>
      <w:r w:rsidRPr="001D676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1D6764">
        <w:rPr>
          <w:lang w:val="en-US"/>
        </w:rPr>
        <w:t>. For operation with shared spectrum channel access,</w:t>
      </w:r>
      <w:r w:rsidRPr="001D6764">
        <w:rPr>
          <w:i/>
        </w:rPr>
        <w:t xml:space="preserve"> freqBand </w:t>
      </w:r>
      <w:r w:rsidRPr="004E38D4">
        <w:t>configured by</w:t>
      </w:r>
      <w:r w:rsidRPr="001D676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1D1BE483" w14:textId="3BE2D6FA" w:rsidR="00D75402" w:rsidRDefault="00D75402" w:rsidP="00C45AF9">
      <w:pPr>
        <w:jc w:val="both"/>
        <w:rPr>
          <w:lang w:val="en-US"/>
        </w:rPr>
      </w:pPr>
    </w:p>
    <w:p w14:paraId="6AEB5FD5" w14:textId="5652A0B1" w:rsidR="001D6764" w:rsidRPr="001D6764" w:rsidRDefault="001D6764" w:rsidP="001D6764">
      <w:pPr>
        <w:jc w:val="both"/>
        <w:rPr>
          <w:lang w:val="en-US"/>
        </w:rPr>
      </w:pPr>
      <w:r>
        <w:rPr>
          <w:lang w:val="en-US"/>
        </w:rPr>
        <w:t xml:space="preserve">For resource locations within of TRS, </w:t>
      </w:r>
      <w:r w:rsidR="00710B57">
        <w:rPr>
          <w:lang w:val="en-US"/>
        </w:rPr>
        <w:t>a UE can be configured with up to two CSI-RS resource sets, with two RS resources per est. T</w:t>
      </w:r>
      <w:r w:rsidRPr="001D6764">
        <w:rPr>
          <w:lang w:val="en-US"/>
        </w:rPr>
        <w:t>he time-domain locations of the two CSI-RS resources in a slot, or of the four CSI-RS resources in two consecutive slots (which are the same across two consecutive slots), as defined by higher layer parameter CSI-RS-resourceMapping, is given by one of</w:t>
      </w:r>
    </w:p>
    <w:p w14:paraId="62C86D4E" w14:textId="77777777" w:rsidR="001D6764" w:rsidRPr="004E38D4" w:rsidRDefault="001D6764" w:rsidP="001D6764">
      <w:pPr>
        <w:pStyle w:val="B2"/>
      </w:pPr>
      <w:r w:rsidRPr="004E38D4">
        <w:t>-</w:t>
      </w:r>
      <w:r w:rsidRPr="004E38D4">
        <w:tab/>
      </w:r>
      <w:r w:rsidRPr="004E38D4">
        <w:rPr>
          <w:position w:val="-10"/>
        </w:rPr>
        <w:object w:dxaOrig="700" w:dyaOrig="300" w14:anchorId="2D44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9" o:title=""/>
          </v:shape>
          <o:OLEObject Type="Embed" ProgID="Equation.3" ShapeID="_x0000_i1025" DrawAspect="Content" ObjectID="_1679223624" r:id="rId10"/>
        </w:object>
      </w:r>
      <w:r w:rsidRPr="004E38D4">
        <w:t xml:space="preserve">, </w:t>
      </w:r>
      <w:r w:rsidRPr="004E38D4">
        <w:rPr>
          <w:position w:val="-10"/>
        </w:rPr>
        <w:object w:dxaOrig="700" w:dyaOrig="300" w14:anchorId="2D389BAF">
          <v:shape id="_x0000_i1026" type="#_x0000_t75" style="width:36.6pt;height:14.4pt" o:ole="">
            <v:imagedata r:id="rId11" o:title=""/>
          </v:shape>
          <o:OLEObject Type="Embed" ProgID="Equation.3" ShapeID="_x0000_i1026" DrawAspect="Content" ObjectID="_1679223625" r:id="rId12"/>
        </w:object>
      </w:r>
      <w:r w:rsidRPr="004E38D4">
        <w:t>, or</w:t>
      </w:r>
      <w:r w:rsidRPr="004E38D4">
        <w:rPr>
          <w:position w:val="-10"/>
        </w:rPr>
        <w:object w:dxaOrig="780" w:dyaOrig="300" w14:anchorId="6FB954D9">
          <v:shape id="_x0000_i1027" type="#_x0000_t75" style="width:43.8pt;height:14.4pt" o:ole="">
            <v:imagedata r:id="rId13" o:title=""/>
          </v:shape>
          <o:OLEObject Type="Embed" ProgID="Equation.3" ShapeID="_x0000_i1027" DrawAspect="Content" ObjectID="_1679223626" r:id="rId14"/>
        </w:object>
      </w:r>
      <w:r w:rsidRPr="004E38D4">
        <w:t xml:space="preserve"> for frequency range 1 and frequency range 2,</w:t>
      </w:r>
    </w:p>
    <w:p w14:paraId="6F61B02B" w14:textId="1AB22E56" w:rsidR="009F323F" w:rsidRPr="009F323F" w:rsidRDefault="001D6764" w:rsidP="009F323F">
      <w:pPr>
        <w:pStyle w:val="B2"/>
      </w:pPr>
      <w:r w:rsidRPr="004E38D4">
        <w:t>-</w:t>
      </w:r>
      <w:r w:rsidRPr="004E38D4">
        <w:tab/>
      </w:r>
      <w:r w:rsidRPr="004E38D4">
        <w:rPr>
          <w:position w:val="-10"/>
        </w:rPr>
        <w:object w:dxaOrig="700" w:dyaOrig="300" w14:anchorId="33F90597">
          <v:shape id="_x0000_i1028" type="#_x0000_t75" style="width:36.6pt;height:14.4pt" o:ole="">
            <v:imagedata r:id="rId15" o:title=""/>
          </v:shape>
          <o:OLEObject Type="Embed" ProgID="Equation.3" ShapeID="_x0000_i1028" DrawAspect="Content" ObjectID="_1679223627" r:id="rId16"/>
        </w:object>
      </w:r>
      <w:r w:rsidRPr="004E38D4">
        <w:t xml:space="preserve">, </w:t>
      </w:r>
      <w:r w:rsidRPr="004E38D4">
        <w:rPr>
          <w:position w:val="-10"/>
        </w:rPr>
        <w:object w:dxaOrig="639" w:dyaOrig="300" w14:anchorId="735835F6">
          <v:shape id="_x0000_i1029" type="#_x0000_t75" style="width:28.2pt;height:14.4pt" o:ole="">
            <v:imagedata r:id="rId17" o:title=""/>
          </v:shape>
          <o:OLEObject Type="Embed" ProgID="Equation.3" ShapeID="_x0000_i1029" DrawAspect="Content" ObjectID="_1679223628" r:id="rId18"/>
        </w:object>
      </w:r>
      <w:r w:rsidRPr="004E38D4">
        <w:t xml:space="preserve">, </w:t>
      </w:r>
      <w:r w:rsidRPr="004E38D4">
        <w:rPr>
          <w:position w:val="-10"/>
        </w:rPr>
        <w:object w:dxaOrig="700" w:dyaOrig="300" w14:anchorId="1A1B22D8">
          <v:shape id="_x0000_i1030" type="#_x0000_t75" style="width:36.6pt;height:14.4pt" o:ole="">
            <v:imagedata r:id="rId19" o:title=""/>
          </v:shape>
          <o:OLEObject Type="Embed" ProgID="Equation.3" ShapeID="_x0000_i1030" DrawAspect="Content" ObjectID="_1679223629" r:id="rId20"/>
        </w:object>
      </w:r>
      <w:r w:rsidRPr="004E38D4">
        <w:t xml:space="preserve">, </w:t>
      </w:r>
      <w:r w:rsidRPr="004E38D4">
        <w:rPr>
          <w:position w:val="-10"/>
        </w:rPr>
        <w:object w:dxaOrig="680" w:dyaOrig="300" w14:anchorId="1E147157">
          <v:shape id="_x0000_i1031" type="#_x0000_t75" style="width:36.6pt;height:14.4pt" o:ole="">
            <v:imagedata r:id="rId21" o:title=""/>
          </v:shape>
          <o:OLEObject Type="Embed" ProgID="Equation.3" ShapeID="_x0000_i1031" DrawAspect="Content" ObjectID="_1679223630" r:id="rId22"/>
        </w:object>
      </w:r>
      <w:r w:rsidRPr="004E38D4">
        <w:t xml:space="preserve">, </w:t>
      </w:r>
      <w:r w:rsidRPr="004E38D4">
        <w:rPr>
          <w:position w:val="-10"/>
        </w:rPr>
        <w:object w:dxaOrig="760" w:dyaOrig="300" w14:anchorId="114CEB47">
          <v:shape id="_x0000_i1032" type="#_x0000_t75" style="width:35.4pt;height:14.4pt" o:ole="">
            <v:imagedata r:id="rId23" o:title=""/>
          </v:shape>
          <o:OLEObject Type="Embed" ProgID="Equation.3" ShapeID="_x0000_i1032" DrawAspect="Content" ObjectID="_1679223631" r:id="rId24"/>
        </w:object>
      </w:r>
      <w:r w:rsidRPr="004E38D4">
        <w:t xml:space="preserve">, </w:t>
      </w:r>
      <w:r w:rsidRPr="004E38D4">
        <w:rPr>
          <w:position w:val="-10"/>
        </w:rPr>
        <w:object w:dxaOrig="760" w:dyaOrig="300" w14:anchorId="4EEAC002">
          <v:shape id="_x0000_i1033" type="#_x0000_t75" style="width:35.4pt;height:14.4pt" o:ole="">
            <v:imagedata r:id="rId25" o:title=""/>
          </v:shape>
          <o:OLEObject Type="Embed" ProgID="Equation.3" ShapeID="_x0000_i1033" DrawAspect="Content" ObjectID="_1679223632" r:id="rId26"/>
        </w:object>
      </w:r>
      <w:r w:rsidRPr="004E38D4">
        <w:t xml:space="preserve"> or </w:t>
      </w:r>
      <w:r w:rsidRPr="004E38D4">
        <w:rPr>
          <w:position w:val="-10"/>
        </w:rPr>
        <w:object w:dxaOrig="760" w:dyaOrig="300" w14:anchorId="1ED4F5EE">
          <v:shape id="_x0000_i1034" type="#_x0000_t75" style="width:35.4pt;height:14.4pt" o:ole="">
            <v:imagedata r:id="rId27" o:title=""/>
          </v:shape>
          <o:OLEObject Type="Embed" ProgID="Equation.3" ShapeID="_x0000_i1034" DrawAspect="Content" ObjectID="_1679223633" r:id="rId28"/>
        </w:object>
      </w:r>
      <w:r w:rsidRPr="004E38D4">
        <w:t xml:space="preserve"> for frequency range 2.</w:t>
      </w:r>
    </w:p>
    <w:p w14:paraId="66E3BB8D" w14:textId="77777777" w:rsidR="009F323F" w:rsidRPr="009F323F" w:rsidRDefault="009F323F" w:rsidP="009F323F">
      <w:pPr>
        <w:jc w:val="both"/>
        <w:rPr>
          <w:u w:val="single"/>
          <w:lang w:val="en-US" w:eastAsia="x-none"/>
        </w:rPr>
      </w:pPr>
      <w:r>
        <w:rPr>
          <w:b/>
          <w:u w:val="single"/>
          <w:lang w:val="en-US" w:eastAsia="x-none"/>
        </w:rPr>
        <w:t>Observation l</w:t>
      </w:r>
      <w:r w:rsidRPr="002A19C9">
        <w:rPr>
          <w:b/>
          <w:u w:val="single"/>
          <w:lang w:val="en-US" w:eastAsia="x-none"/>
        </w:rPr>
        <w:t xml:space="preserve">: </w:t>
      </w:r>
      <w:r>
        <w:rPr>
          <w:u w:val="single"/>
          <w:lang w:val="en-US" w:eastAsia="x-none"/>
        </w:rPr>
        <w:t xml:space="preserve">TRS has many restrictions on configuration parameters that are not necessary for TRS/CSI-RS occasion(s) for idle/inactive UEs.  </w:t>
      </w:r>
    </w:p>
    <w:p w14:paraId="2EE01DCB" w14:textId="77777777" w:rsidR="009F323F" w:rsidRPr="009F323F" w:rsidRDefault="009F323F" w:rsidP="00C45AF9">
      <w:pPr>
        <w:jc w:val="both"/>
        <w:rPr>
          <w:color w:val="000000"/>
          <w:lang w:val="en-US"/>
        </w:rPr>
      </w:pPr>
    </w:p>
    <w:p w14:paraId="0C8CAD17" w14:textId="458C3528" w:rsidR="00C45AF9" w:rsidRDefault="00710B57" w:rsidP="00C45AF9">
      <w:pPr>
        <w:jc w:val="both"/>
        <w:rPr>
          <w:color w:val="000000"/>
        </w:rPr>
      </w:pPr>
      <w:r>
        <w:rPr>
          <w:color w:val="000000"/>
        </w:rPr>
        <w:t xml:space="preserve">Considering the BWP of available CSI-RS/TRS resources in connected mode may not overlap with </w:t>
      </w:r>
      <w:r w:rsidR="003B2260">
        <w:rPr>
          <w:color w:val="000000"/>
        </w:rPr>
        <w:t>(</w:t>
      </w:r>
      <w:r>
        <w:rPr>
          <w:color w:val="000000"/>
        </w:rPr>
        <w:t>initial</w:t>
      </w:r>
      <w:r w:rsidR="003B2260">
        <w:rPr>
          <w:color w:val="000000"/>
        </w:rPr>
        <w:t xml:space="preserve">) BWP for idle/inactive UEs, it’s beneficial to consider more flexible configuration for the available RS resources for idle/inactive mode UEs. </w:t>
      </w:r>
      <w:r w:rsidR="000960B7" w:rsidRPr="00EB7228">
        <w:rPr>
          <w:color w:val="000000"/>
        </w:rPr>
        <w:t xml:space="preserve">More applicable values regarding configuration, such as periodicity and BW, is helpful for resources sharing between connected mode UEs and idle/inactive mode UEs. </w:t>
      </w:r>
      <w:r w:rsidR="00D55349">
        <w:rPr>
          <w:color w:val="000000"/>
        </w:rPr>
        <w:t>To</w:t>
      </w:r>
      <w:r w:rsidR="00D55349">
        <w:t xml:space="preserve"> reduce configuration overhead, we can at least support partial CSI-RS resources that share the common configuration parameters as TRS, for example, consider periodicity CSI-RS with sing</w:t>
      </w:r>
      <w:r w:rsidR="00D55349">
        <w:t xml:space="preserve">le antenna port and no CDM type. </w:t>
      </w:r>
      <w:r w:rsidR="00477FA5" w:rsidRPr="00EB7228">
        <w:rPr>
          <w:color w:val="000000"/>
        </w:rPr>
        <w:t>Since the</w:t>
      </w:r>
      <w:r w:rsidR="000960B7" w:rsidRPr="00EB7228">
        <w:rPr>
          <w:color w:val="000000"/>
        </w:rPr>
        <w:t xml:space="preserve"> idle/</w:t>
      </w:r>
      <w:r w:rsidR="000960B7">
        <w:t>inactive mode TRS/CSI-</w:t>
      </w:r>
      <w:r w:rsidR="00477FA5">
        <w:t xml:space="preserve">RS </w:t>
      </w:r>
      <w:r w:rsidR="000960B7">
        <w:t>occasion(s)</w:t>
      </w:r>
      <w:r w:rsidR="00477FA5">
        <w:t xml:space="preserve"> will be used for measurement purpose, distinguish between TRS or CSI-RS can be ignored, for example, the configuration parameter </w:t>
      </w:r>
      <w:r w:rsidR="00477FA5">
        <w:rPr>
          <w:i/>
          <w:color w:val="000000"/>
        </w:rPr>
        <w:t>trs-I</w:t>
      </w:r>
      <w:r w:rsidR="00477FA5" w:rsidRPr="004A05E9">
        <w:rPr>
          <w:i/>
          <w:color w:val="000000"/>
        </w:rPr>
        <w:t>nfo</w:t>
      </w:r>
      <w:r w:rsidR="00477FA5">
        <w:rPr>
          <w:i/>
          <w:color w:val="000000"/>
        </w:rPr>
        <w:t xml:space="preserve">, </w:t>
      </w:r>
      <w:r w:rsidR="00477FA5">
        <w:rPr>
          <w:color w:val="000000"/>
        </w:rPr>
        <w:t>can be omitted</w:t>
      </w:r>
      <w:r w:rsidR="000960B7">
        <w:rPr>
          <w:color w:val="000000"/>
        </w:rPr>
        <w:t xml:space="preserve">. </w:t>
      </w:r>
    </w:p>
    <w:p w14:paraId="2D573AB5" w14:textId="366E6E5A" w:rsidR="003B2260" w:rsidRDefault="003B2260" w:rsidP="00C45AF9">
      <w:pPr>
        <w:jc w:val="both"/>
        <w:rPr>
          <w:color w:val="000000"/>
        </w:rPr>
      </w:pPr>
    </w:p>
    <w:p w14:paraId="20C9C924" w14:textId="77777777" w:rsidR="003B2260" w:rsidRDefault="003B2260" w:rsidP="003B2260">
      <w:pPr>
        <w:jc w:val="both"/>
        <w:rPr>
          <w:b/>
          <w:u w:val="single"/>
          <w:lang w:val="en-US" w:eastAsia="x-none"/>
        </w:rPr>
      </w:pPr>
      <w:r>
        <w:rPr>
          <w:b/>
          <w:u w:val="single"/>
          <w:lang w:val="en-US" w:eastAsia="x-none"/>
        </w:rPr>
        <w:t>Proposal 4</w:t>
      </w:r>
      <w:r w:rsidRPr="002A19C9">
        <w:rPr>
          <w:b/>
          <w:u w:val="single"/>
          <w:lang w:val="en-US" w:eastAsia="x-none"/>
        </w:rPr>
        <w:t xml:space="preserve">: Support </w:t>
      </w:r>
      <w:r>
        <w:rPr>
          <w:b/>
          <w:u w:val="single"/>
          <w:lang w:val="en-US" w:eastAsia="x-none"/>
        </w:rPr>
        <w:t xml:space="preserve">common configuration parameters for RS resource at configured TRS/CSI-RS occasions for idle/inactive UEs regardless of RS type. </w:t>
      </w:r>
    </w:p>
    <w:p w14:paraId="527EF075" w14:textId="50B68FA2" w:rsidR="00477FA5" w:rsidRDefault="00477FA5" w:rsidP="00C45AF9">
      <w:pPr>
        <w:jc w:val="both"/>
      </w:pPr>
    </w:p>
    <w:p w14:paraId="5894604C" w14:textId="41C23136" w:rsidR="000960B7" w:rsidRPr="003B2260" w:rsidRDefault="000960B7" w:rsidP="00C45AF9">
      <w:pPr>
        <w:jc w:val="both"/>
      </w:pPr>
      <w:r>
        <w:t>Another</w:t>
      </w:r>
      <w:r w:rsidR="00477FA5">
        <w:t xml:space="preserve"> advantage of supporting periodic CSI-RS in addition to periodic TRS is </w:t>
      </w:r>
      <w:r>
        <w:t xml:space="preserve">increased availability of TRS/CSI-RS occasion(s) from connected mode UEs. Currently, NR supports three functionalities </w:t>
      </w:r>
      <w:r w:rsidR="003B2260">
        <w:t>based on</w:t>
      </w:r>
      <w:r>
        <w:t xml:space="preserve"> CSI-RS resource</w:t>
      </w:r>
      <w:r w:rsidR="003B2260">
        <w:t>s</w:t>
      </w:r>
      <w:r>
        <w:t xml:space="preserve"> in </w:t>
      </w:r>
      <w:r>
        <w:lastRenderedPageBreak/>
        <w:t>connected mode, including a) CSI measurement and report, b) tracking, and c) L1-RSRP computation and mobility measurement. In addition to TRS, it’s beneficial to reuse available CSI-RS resources for L1-RSPR computation and mobility in connected mode</w:t>
      </w:r>
      <w:r w:rsidR="003B2260">
        <w:t xml:space="preserve"> for idle/inactive mode UEs</w:t>
      </w:r>
      <w:r>
        <w:t xml:space="preserve">. </w:t>
      </w:r>
    </w:p>
    <w:p w14:paraId="45DA999C" w14:textId="03025FB2" w:rsidR="000960B7" w:rsidRDefault="000960B7" w:rsidP="00C45AF9">
      <w:pPr>
        <w:jc w:val="both"/>
        <w:rPr>
          <w:szCs w:val="20"/>
        </w:rPr>
      </w:pPr>
      <w:r>
        <w:t xml:space="preserve">Therefore, we propose to support at least partial periodic CSI-RS </w:t>
      </w:r>
      <w:r w:rsidRPr="000F058D">
        <w:rPr>
          <w:szCs w:val="20"/>
        </w:rPr>
        <w:t>in addition to periodic TRS for TRS/CSI-RS oc</w:t>
      </w:r>
      <w:r w:rsidR="006F44AD">
        <w:rPr>
          <w:szCs w:val="20"/>
        </w:rPr>
        <w:t xml:space="preserve">casion(s) for idle/inactive UEs with negligible additional configuration overhead. </w:t>
      </w:r>
    </w:p>
    <w:p w14:paraId="2654DB58" w14:textId="206F91C4" w:rsidR="006F44AD" w:rsidRDefault="006F44AD" w:rsidP="00C45AF9">
      <w:pPr>
        <w:jc w:val="both"/>
        <w:rPr>
          <w:szCs w:val="20"/>
        </w:rPr>
      </w:pPr>
    </w:p>
    <w:p w14:paraId="7315182F" w14:textId="32604D5F" w:rsidR="00CC6B30" w:rsidRDefault="003B2260" w:rsidP="006F44AD">
      <w:pPr>
        <w:jc w:val="both"/>
        <w:rPr>
          <w:b/>
          <w:u w:val="single"/>
          <w:lang w:val="en-US" w:eastAsia="x-none"/>
        </w:rPr>
      </w:pPr>
      <w:r>
        <w:rPr>
          <w:b/>
          <w:u w:val="single"/>
          <w:lang w:val="en-US" w:eastAsia="x-none"/>
        </w:rPr>
        <w:t>Proposal 5</w:t>
      </w:r>
      <w:r w:rsidR="006F44AD" w:rsidRPr="002A19C9">
        <w:rPr>
          <w:b/>
          <w:u w:val="single"/>
          <w:lang w:val="en-US" w:eastAsia="x-none"/>
        </w:rPr>
        <w:t xml:space="preserve">: Support </w:t>
      </w:r>
      <w:r w:rsidR="006F44AD">
        <w:rPr>
          <w:b/>
          <w:u w:val="single"/>
          <w:lang w:val="en-US" w:eastAsia="x-none"/>
        </w:rPr>
        <w:t xml:space="preserve">some periodic CSI-RS in addition to </w:t>
      </w:r>
      <w:r w:rsidR="006F44AD" w:rsidRPr="006F44AD">
        <w:rPr>
          <w:b/>
          <w:u w:val="single"/>
          <w:lang w:val="en-US" w:eastAsia="x-none"/>
        </w:rPr>
        <w:t>periodic TRS for TRS/CSI-RS occasion(s</w:t>
      </w:r>
      <w:r w:rsidR="006F44AD">
        <w:rPr>
          <w:b/>
          <w:u w:val="single"/>
          <w:lang w:val="en-US" w:eastAsia="x-none"/>
        </w:rPr>
        <w:t xml:space="preserve">) for idle/inactive UEs, including </w:t>
      </w:r>
      <w:r w:rsidR="00CC6B30">
        <w:rPr>
          <w:b/>
          <w:u w:val="single"/>
          <w:lang w:val="en-US" w:eastAsia="x-none"/>
        </w:rPr>
        <w:t xml:space="preserve">at least </w:t>
      </w:r>
    </w:p>
    <w:p w14:paraId="40B00946" w14:textId="2C266065" w:rsidR="00CC6B30" w:rsidRPr="00CC6B30" w:rsidRDefault="006F44AD" w:rsidP="00CC6B30">
      <w:pPr>
        <w:pStyle w:val="ListParagraph"/>
        <w:numPr>
          <w:ilvl w:val="0"/>
          <w:numId w:val="40"/>
        </w:numPr>
        <w:ind w:leftChars="0"/>
        <w:jc w:val="both"/>
        <w:rPr>
          <w:szCs w:val="20"/>
        </w:rPr>
      </w:pPr>
      <w:r w:rsidRPr="00CC6B30">
        <w:rPr>
          <w:b/>
          <w:u w:val="single"/>
          <w:lang w:val="en-US"/>
        </w:rPr>
        <w:t xml:space="preserve">CSI-RS for L1-RSRP report </w:t>
      </w:r>
      <w:r w:rsidR="003B2260">
        <w:rPr>
          <w:b/>
          <w:u w:val="single"/>
          <w:lang w:val="en-US"/>
        </w:rPr>
        <w:t xml:space="preserve">available </w:t>
      </w:r>
      <w:r w:rsidRPr="00CC6B30">
        <w:rPr>
          <w:b/>
          <w:u w:val="single"/>
          <w:lang w:val="en-US"/>
        </w:rPr>
        <w:t xml:space="preserve">in RRC connected mode, and </w:t>
      </w:r>
    </w:p>
    <w:p w14:paraId="014416FC" w14:textId="16A7DC02" w:rsidR="006F44AD" w:rsidRPr="00CC6B30" w:rsidRDefault="006F44AD" w:rsidP="00CC6B30">
      <w:pPr>
        <w:pStyle w:val="ListParagraph"/>
        <w:numPr>
          <w:ilvl w:val="0"/>
          <w:numId w:val="40"/>
        </w:numPr>
        <w:ind w:leftChars="0"/>
        <w:jc w:val="both"/>
        <w:rPr>
          <w:szCs w:val="20"/>
        </w:rPr>
      </w:pPr>
      <w:r w:rsidRPr="00CC6B30">
        <w:rPr>
          <w:b/>
          <w:u w:val="single"/>
          <w:lang w:val="en-US"/>
        </w:rPr>
        <w:t xml:space="preserve">CSI-RS with single antenna port and no CDM type. </w:t>
      </w:r>
    </w:p>
    <w:p w14:paraId="189AFD96" w14:textId="398F5F4A" w:rsidR="006F44AD" w:rsidRPr="00BE0ED1" w:rsidRDefault="006F44AD" w:rsidP="00D907E1">
      <w:pPr>
        <w:jc w:val="both"/>
        <w:rPr>
          <w:rFonts w:ascii="Times New Roman" w:eastAsia="Times New Roman" w:hAnsi="Times New Roman"/>
          <w:b/>
          <w:u w:val="single"/>
          <w:lang w:val="en-US"/>
        </w:rPr>
      </w:pPr>
    </w:p>
    <w:p w14:paraId="1B0AD071" w14:textId="77777777" w:rsidR="00BB3686" w:rsidRPr="00423258" w:rsidRDefault="00BB3686" w:rsidP="00D907E1">
      <w:pPr>
        <w:pStyle w:val="Heading2"/>
        <w:numPr>
          <w:ilvl w:val="1"/>
          <w:numId w:val="9"/>
        </w:numPr>
        <w:tabs>
          <w:tab w:val="num" w:pos="576"/>
        </w:tabs>
        <w:ind w:left="576" w:hanging="576"/>
        <w:jc w:val="both"/>
        <w:rPr>
          <w:b w:val="0"/>
          <w:i w:val="0"/>
          <w:sz w:val="28"/>
          <w:lang w:val="en-US"/>
        </w:rPr>
      </w:pPr>
      <w:r w:rsidRPr="00423258">
        <w:rPr>
          <w:b w:val="0"/>
          <w:i w:val="0"/>
          <w:sz w:val="28"/>
          <w:lang w:val="en-US"/>
        </w:rPr>
        <w:t>Configuration of TRS/CSI-RS resources for idle/inactive UEs</w:t>
      </w:r>
    </w:p>
    <w:p w14:paraId="71551FA0" w14:textId="17A4FEAD" w:rsidR="00BE0ED1" w:rsidRDefault="00BE0ED1" w:rsidP="00D907E1">
      <w:pPr>
        <w:jc w:val="both"/>
        <w:rPr>
          <w:lang w:val="en-US"/>
        </w:rPr>
      </w:pPr>
    </w:p>
    <w:p w14:paraId="7AAB8BF6" w14:textId="7B330FD0" w:rsidR="005F624C" w:rsidRDefault="00BE2DEE" w:rsidP="00BE2DEE">
      <w:pPr>
        <w:jc w:val="both"/>
        <w:rPr>
          <w:szCs w:val="20"/>
        </w:rPr>
      </w:pPr>
      <w:r>
        <w:rPr>
          <w:szCs w:val="20"/>
        </w:rPr>
        <w:t xml:space="preserve">In RAN1#104-e, the following configuration parameters were supported, where the applicable values for them are to be determined. </w:t>
      </w:r>
    </w:p>
    <w:p w14:paraId="22254BB7" w14:textId="25FCB3E9" w:rsidR="005F624C" w:rsidRPr="005211E2" w:rsidRDefault="00F17F11" w:rsidP="00BE2DEE">
      <w:pPr>
        <w:pStyle w:val="ListParagraph"/>
        <w:numPr>
          <w:ilvl w:val="0"/>
          <w:numId w:val="36"/>
        </w:numPr>
        <w:ind w:leftChars="0"/>
        <w:jc w:val="both"/>
        <w:rPr>
          <w:i/>
          <w:szCs w:val="20"/>
        </w:rPr>
      </w:pPr>
      <w:r w:rsidRPr="005211E2">
        <w:rPr>
          <w:i/>
        </w:rPr>
        <w:t>powerControlOffsetSS,</w:t>
      </w:r>
    </w:p>
    <w:p w14:paraId="0BD672E4" w14:textId="77777777" w:rsidR="005F624C" w:rsidRPr="005211E2" w:rsidRDefault="00F17F11" w:rsidP="00BE2DEE">
      <w:pPr>
        <w:numPr>
          <w:ilvl w:val="0"/>
          <w:numId w:val="37"/>
        </w:numPr>
        <w:jc w:val="both"/>
        <w:rPr>
          <w:i/>
          <w:lang w:val="en-US"/>
        </w:rPr>
      </w:pPr>
      <w:r w:rsidRPr="005211E2">
        <w:rPr>
          <w:i/>
        </w:rPr>
        <w:t>scramblingID</w:t>
      </w:r>
    </w:p>
    <w:p w14:paraId="3D024C47" w14:textId="77777777" w:rsidR="005F624C" w:rsidRPr="005211E2" w:rsidRDefault="00F17F11" w:rsidP="00BE2DEE">
      <w:pPr>
        <w:numPr>
          <w:ilvl w:val="0"/>
          <w:numId w:val="37"/>
        </w:numPr>
        <w:jc w:val="both"/>
        <w:rPr>
          <w:i/>
          <w:lang w:val="en-US"/>
        </w:rPr>
      </w:pPr>
      <w:r w:rsidRPr="005211E2">
        <w:rPr>
          <w:i/>
        </w:rPr>
        <w:t>firstOFDMSymbolInTimeDomain,</w:t>
      </w:r>
    </w:p>
    <w:p w14:paraId="1C350328" w14:textId="4084943F" w:rsidR="005F624C" w:rsidRPr="005211E2" w:rsidRDefault="00F17F11" w:rsidP="00BE2DEE">
      <w:pPr>
        <w:numPr>
          <w:ilvl w:val="0"/>
          <w:numId w:val="37"/>
        </w:numPr>
        <w:jc w:val="both"/>
        <w:rPr>
          <w:i/>
          <w:lang w:val="en-US"/>
        </w:rPr>
      </w:pPr>
      <w:r w:rsidRPr="005211E2">
        <w:rPr>
          <w:i/>
        </w:rPr>
        <w:t>startingRB, nrofRBs,</w:t>
      </w:r>
    </w:p>
    <w:p w14:paraId="732ECD24" w14:textId="77777777" w:rsidR="00F50C51" w:rsidRDefault="00F50C51" w:rsidP="00F50C51">
      <w:pPr>
        <w:jc w:val="both"/>
      </w:pPr>
    </w:p>
    <w:p w14:paraId="14A3BFA3" w14:textId="6CA70B67" w:rsidR="00F50C51" w:rsidRDefault="00F50C51" w:rsidP="00F50C51">
      <w:pPr>
        <w:jc w:val="both"/>
        <w:rPr>
          <w:lang w:val="en-US"/>
        </w:rPr>
      </w:pPr>
      <w:r>
        <w:t xml:space="preserve">For </w:t>
      </w:r>
      <w:r w:rsidRPr="005211E2">
        <w:rPr>
          <w:i/>
        </w:rPr>
        <w:t>powerControlOffsetSS</w:t>
      </w:r>
      <w:r>
        <w:t xml:space="preserve"> and </w:t>
      </w:r>
      <w:r w:rsidRPr="005211E2">
        <w:rPr>
          <w:i/>
        </w:rPr>
        <w:t>scramblingID</w:t>
      </w:r>
      <w:r>
        <w:t>, the same applicable values</w:t>
      </w:r>
      <w:r w:rsidR="005211E2">
        <w:t xml:space="preserve"> as defined in [3]</w:t>
      </w:r>
      <w:r>
        <w:t xml:space="preserve"> for connected mode UEs can be reused</w:t>
      </w:r>
      <w:r w:rsidR="005211E2">
        <w:t>.</w:t>
      </w:r>
      <w:r>
        <w:rPr>
          <w:lang w:val="en-US"/>
        </w:rPr>
        <w:t xml:space="preserve"> </w:t>
      </w:r>
    </w:p>
    <w:p w14:paraId="151B1BC4" w14:textId="5F6D5119" w:rsidR="002C01B9" w:rsidRDefault="002C01B9" w:rsidP="00F50C51">
      <w:pPr>
        <w:jc w:val="both"/>
        <w:rPr>
          <w:lang w:val="en-US"/>
        </w:rPr>
      </w:pPr>
    </w:p>
    <w:p w14:paraId="7696F0BC" w14:textId="195F2E1F" w:rsidR="002C01B9" w:rsidRPr="00CC6B30" w:rsidRDefault="002C01B9" w:rsidP="00F50C51">
      <w:pPr>
        <w:jc w:val="both"/>
        <w:rPr>
          <w:b/>
          <w:u w:val="single"/>
          <w:lang w:val="en-US"/>
        </w:rPr>
      </w:pPr>
      <w:r w:rsidRPr="00CC6B30">
        <w:rPr>
          <w:b/>
          <w:u w:val="single"/>
          <w:lang w:val="en-US"/>
        </w:rPr>
        <w:t xml:space="preserve">Proposal 6: Support </w:t>
      </w:r>
      <w:r w:rsidR="00DD68C8" w:rsidRPr="00CC6B30">
        <w:rPr>
          <w:b/>
          <w:u w:val="single"/>
          <w:lang w:val="en-US"/>
        </w:rPr>
        <w:t xml:space="preserve">applicable values </w:t>
      </w:r>
      <w:r w:rsidR="0075109C" w:rsidRPr="00CC6B30">
        <w:rPr>
          <w:b/>
          <w:u w:val="single"/>
          <w:lang w:val="en-US"/>
        </w:rPr>
        <w:t xml:space="preserve">of {db-3, db0, db3, db6} for </w:t>
      </w:r>
      <w:r w:rsidR="0075109C" w:rsidRPr="005211E2">
        <w:rPr>
          <w:b/>
          <w:i/>
          <w:u w:val="single"/>
          <w:lang w:val="en-US"/>
        </w:rPr>
        <w:t>powerControlOffsetSS</w:t>
      </w:r>
      <w:r w:rsidR="0075109C" w:rsidRPr="00CC6B30">
        <w:rPr>
          <w:b/>
          <w:u w:val="single"/>
          <w:lang w:val="en-US"/>
        </w:rPr>
        <w:t xml:space="preserve"> of </w:t>
      </w:r>
      <w:r w:rsidR="0075109C" w:rsidRPr="00CC6B30">
        <w:rPr>
          <w:rFonts w:ascii="Times New Roman" w:hAnsi="Times New Roman"/>
          <w:b/>
          <w:szCs w:val="20"/>
          <w:u w:val="single"/>
        </w:rPr>
        <w:t>TRS/CSI-RS occasion(s) for idle/inactive UEs</w:t>
      </w:r>
      <w:r w:rsidR="009F323F">
        <w:rPr>
          <w:rFonts w:ascii="Times New Roman" w:hAnsi="Times New Roman"/>
          <w:b/>
          <w:szCs w:val="20"/>
          <w:u w:val="single"/>
        </w:rPr>
        <w:t>.</w:t>
      </w:r>
    </w:p>
    <w:p w14:paraId="5AA01FD7" w14:textId="4BF2656E" w:rsidR="002C01B9" w:rsidRDefault="002C01B9" w:rsidP="00F50C51">
      <w:pPr>
        <w:jc w:val="both"/>
        <w:rPr>
          <w:b/>
          <w:u w:val="single"/>
          <w:lang w:val="en-US"/>
        </w:rPr>
      </w:pPr>
    </w:p>
    <w:p w14:paraId="2D29FD23" w14:textId="3113D47D" w:rsidR="002C01B9" w:rsidRPr="00DD68C8" w:rsidRDefault="002C01B9" w:rsidP="000E230D">
      <w:pPr>
        <w:jc w:val="both"/>
        <w:rPr>
          <w:b/>
          <w:u w:val="single"/>
          <w:lang w:val="en-US"/>
        </w:rPr>
      </w:pPr>
      <w:r w:rsidRPr="00DD68C8">
        <w:rPr>
          <w:b/>
          <w:u w:val="single"/>
          <w:lang w:val="en-US"/>
        </w:rPr>
        <w:t xml:space="preserve">Proposal 7: Support </w:t>
      </w:r>
      <w:r w:rsidR="0075109C">
        <w:rPr>
          <w:b/>
          <w:u w:val="single"/>
        </w:rPr>
        <w:t xml:space="preserve">a length of 10bits for </w:t>
      </w:r>
      <w:r w:rsidR="0075109C" w:rsidRPr="005211E2">
        <w:rPr>
          <w:b/>
          <w:i/>
          <w:u w:val="single"/>
        </w:rPr>
        <w:t>scramblingID</w:t>
      </w:r>
      <w:r w:rsidR="0075109C" w:rsidRPr="0075109C">
        <w:rPr>
          <w:b/>
          <w:u w:val="single"/>
        </w:rPr>
        <w:t xml:space="preserve"> </w:t>
      </w:r>
      <w:r w:rsidR="0075109C" w:rsidRPr="0075109C">
        <w:rPr>
          <w:b/>
          <w:u w:val="single"/>
          <w:lang w:val="en-US"/>
        </w:rPr>
        <w:t xml:space="preserve">of </w:t>
      </w:r>
      <w:r w:rsidR="0075109C" w:rsidRPr="0075109C">
        <w:rPr>
          <w:rFonts w:ascii="Times New Roman" w:hAnsi="Times New Roman"/>
          <w:b/>
          <w:szCs w:val="20"/>
          <w:u w:val="single"/>
        </w:rPr>
        <w:t>TRS/CSI-RS occasion(s) for idle/inactive UEs</w:t>
      </w:r>
      <w:r w:rsidR="009F323F">
        <w:rPr>
          <w:rFonts w:ascii="Times New Roman" w:hAnsi="Times New Roman"/>
          <w:szCs w:val="20"/>
        </w:rPr>
        <w:t>.</w:t>
      </w:r>
    </w:p>
    <w:p w14:paraId="16C68EA5" w14:textId="77777777" w:rsidR="00F50C51" w:rsidRDefault="00F50C51" w:rsidP="00F50C51">
      <w:pPr>
        <w:jc w:val="both"/>
        <w:rPr>
          <w:lang w:val="en-US"/>
        </w:rPr>
      </w:pPr>
    </w:p>
    <w:p w14:paraId="361B57E3" w14:textId="6E69B43F" w:rsidR="00F50C51" w:rsidRDefault="00F50C51" w:rsidP="00F50C51">
      <w:pPr>
        <w:jc w:val="both"/>
      </w:pPr>
      <w:r>
        <w:rPr>
          <w:lang w:val="en-US"/>
        </w:rPr>
        <w:t xml:space="preserve">For </w:t>
      </w:r>
      <w:r w:rsidRPr="005211E2">
        <w:rPr>
          <w:i/>
        </w:rPr>
        <w:t>firstOFDMSymbolInTimeDomain</w:t>
      </w:r>
      <w:r>
        <w:t xml:space="preserve">, </w:t>
      </w:r>
      <w:r w:rsidR="00C21D6D">
        <w:t xml:space="preserve">as </w:t>
      </w:r>
      <w:r w:rsidR="005211E2" w:rsidRPr="005211E2">
        <w:t>elaborate</w:t>
      </w:r>
      <w:r w:rsidR="005211E2">
        <w:t xml:space="preserve">d </w:t>
      </w:r>
      <w:r w:rsidR="00C21D6D">
        <w:t>in Section 2.2, the restriction on TRS only can be ignored, such that the applicable value can be {0-13}</w:t>
      </w:r>
    </w:p>
    <w:p w14:paraId="324A0147" w14:textId="5C1FC640" w:rsidR="000E230D" w:rsidRDefault="000E230D" w:rsidP="00F50C51">
      <w:pPr>
        <w:jc w:val="both"/>
      </w:pPr>
    </w:p>
    <w:p w14:paraId="4D4E4DCF" w14:textId="2730023A" w:rsidR="000E230D" w:rsidRPr="000E230D" w:rsidRDefault="000E230D" w:rsidP="000E230D">
      <w:pPr>
        <w:jc w:val="both"/>
        <w:rPr>
          <w:b/>
          <w:lang w:val="en-US"/>
        </w:rPr>
      </w:pPr>
      <w:r>
        <w:rPr>
          <w:b/>
          <w:u w:val="single"/>
          <w:lang w:val="en-US"/>
        </w:rPr>
        <w:t>Proposal 8</w:t>
      </w:r>
      <w:r w:rsidRPr="000E230D">
        <w:rPr>
          <w:b/>
          <w:u w:val="single"/>
          <w:lang w:val="en-US"/>
        </w:rPr>
        <w:t xml:space="preserve">: Support </w:t>
      </w:r>
      <w:r w:rsidR="00DD68C8">
        <w:rPr>
          <w:b/>
          <w:u w:val="single"/>
          <w:lang w:val="en-US"/>
        </w:rPr>
        <w:t>value in range of 0 to 13</w:t>
      </w:r>
      <w:r w:rsidR="0075109C">
        <w:rPr>
          <w:b/>
          <w:u w:val="single"/>
          <w:lang w:val="en-US"/>
        </w:rPr>
        <w:t xml:space="preserve"> for </w:t>
      </w:r>
      <w:r w:rsidR="0075109C" w:rsidRPr="005211E2">
        <w:rPr>
          <w:b/>
          <w:i/>
          <w:u w:val="single"/>
          <w:lang w:val="en-US"/>
        </w:rPr>
        <w:t>firstOFDMSymbolInTimeDomain</w:t>
      </w:r>
      <w:r w:rsidR="0075109C">
        <w:rPr>
          <w:b/>
          <w:u w:val="single"/>
          <w:lang w:val="en-US"/>
        </w:rPr>
        <w:t xml:space="preserve"> </w:t>
      </w:r>
      <w:r w:rsidR="0075109C" w:rsidRPr="0075109C">
        <w:rPr>
          <w:b/>
          <w:u w:val="single"/>
          <w:lang w:val="en-US"/>
        </w:rPr>
        <w:t xml:space="preserve">of </w:t>
      </w:r>
      <w:r w:rsidR="0075109C" w:rsidRPr="0075109C">
        <w:rPr>
          <w:rFonts w:ascii="Times New Roman" w:hAnsi="Times New Roman"/>
          <w:b/>
          <w:szCs w:val="20"/>
          <w:u w:val="single"/>
        </w:rPr>
        <w:t>TRS/CSI-RS occasion(s) for idle/inactive UEs</w:t>
      </w:r>
      <w:r w:rsidR="00CC6B30">
        <w:rPr>
          <w:rFonts w:ascii="Times New Roman" w:hAnsi="Times New Roman"/>
          <w:szCs w:val="20"/>
        </w:rPr>
        <w:t>.</w:t>
      </w:r>
    </w:p>
    <w:p w14:paraId="4A056DB3" w14:textId="77777777" w:rsidR="000E230D" w:rsidRPr="000E230D" w:rsidRDefault="000E230D" w:rsidP="00F50C51">
      <w:pPr>
        <w:jc w:val="both"/>
        <w:rPr>
          <w:lang w:val="en-US"/>
        </w:rPr>
      </w:pPr>
    </w:p>
    <w:p w14:paraId="0E41B1B9" w14:textId="337315C7" w:rsidR="002C01B9" w:rsidRDefault="00C21D6D" w:rsidP="00C21D6D">
      <w:pPr>
        <w:jc w:val="both"/>
      </w:pPr>
      <w:r>
        <w:t xml:space="preserve">For startingRB, and nrofRBs, </w:t>
      </w:r>
      <w:r w:rsidR="005211E2">
        <w:t xml:space="preserve">the </w:t>
      </w:r>
      <w:r>
        <w:t>applicable</w:t>
      </w:r>
      <w:r w:rsidR="005211E2">
        <w:t xml:space="preserve"> values</w:t>
      </w:r>
      <w:r>
        <w:t xml:space="preserve"> can be </w:t>
      </w:r>
      <w:r w:rsidR="002C01B9" w:rsidRPr="00C21D6D">
        <w:rPr>
          <w:lang w:val="en-US"/>
        </w:rPr>
        <w:t>(0..</w:t>
      </w:r>
      <w:r w:rsidR="005211E2">
        <w:rPr>
          <w:lang w:val="en-US"/>
        </w:rPr>
        <w:t xml:space="preserve">maxNrofPhysicalResourceBlocks-1), </w:t>
      </w:r>
      <w:r>
        <w:t xml:space="preserve">where </w:t>
      </w:r>
      <w:r w:rsidRPr="00C21D6D">
        <w:rPr>
          <w:lang w:val="en-US"/>
        </w:rPr>
        <w:t>maxNrofPhysicalResourceBlocks</w:t>
      </w:r>
      <w:r w:rsidR="000E230D">
        <w:rPr>
          <w:lang w:val="en-US"/>
        </w:rPr>
        <w:t xml:space="preserve"> </w:t>
      </w:r>
      <w:r w:rsidR="005211E2">
        <w:rPr>
          <w:lang w:val="en-US"/>
        </w:rPr>
        <w:t xml:space="preserve">can be </w:t>
      </w:r>
      <w:r>
        <w:t>predetermined</w:t>
      </w:r>
      <w:r w:rsidR="000E230D">
        <w:t>, and not restricted by the BW of initial BWP for the benefit of high configuration flexibility.</w:t>
      </w:r>
    </w:p>
    <w:p w14:paraId="63154B8B" w14:textId="621B5956" w:rsidR="00F50C51" w:rsidRDefault="00F50C51" w:rsidP="00D907E1">
      <w:pPr>
        <w:jc w:val="both"/>
      </w:pPr>
    </w:p>
    <w:p w14:paraId="52900DEF" w14:textId="6D412BF8" w:rsidR="0075109C" w:rsidRPr="000E230D" w:rsidRDefault="000E230D" w:rsidP="0075109C">
      <w:pPr>
        <w:jc w:val="both"/>
        <w:rPr>
          <w:b/>
          <w:lang w:val="en-US"/>
        </w:rPr>
      </w:pPr>
      <w:r w:rsidRPr="000E230D">
        <w:rPr>
          <w:b/>
          <w:u w:val="single"/>
          <w:lang w:val="en-US"/>
        </w:rPr>
        <w:t>Proposal 9</w:t>
      </w:r>
      <w:r w:rsidR="0075109C">
        <w:rPr>
          <w:b/>
          <w:u w:val="single"/>
          <w:lang w:val="en-US"/>
        </w:rPr>
        <w:t xml:space="preserve">: </w:t>
      </w:r>
      <w:r w:rsidRPr="000E230D">
        <w:rPr>
          <w:b/>
          <w:u w:val="single"/>
          <w:lang w:val="en-US"/>
        </w:rPr>
        <w:t xml:space="preserve">Support </w:t>
      </w:r>
      <w:r w:rsidRPr="000E230D">
        <w:rPr>
          <w:b/>
          <w:u w:val="single"/>
        </w:rPr>
        <w:t>startingRB and</w:t>
      </w:r>
      <w:r w:rsidRPr="0075109C">
        <w:rPr>
          <w:b/>
          <w:u w:val="single"/>
        </w:rPr>
        <w:t xml:space="preserve"> nrofRBs</w:t>
      </w:r>
      <w:r w:rsidR="00DD68C8">
        <w:rPr>
          <w:b/>
          <w:u w:val="single"/>
        </w:rPr>
        <w:t xml:space="preserve"> with applicable value in range of </w:t>
      </w:r>
      <w:r w:rsidR="00DD68C8" w:rsidRPr="000E230D">
        <w:rPr>
          <w:b/>
          <w:u w:val="single"/>
          <w:lang w:val="en-US"/>
        </w:rPr>
        <w:t>(0..</w:t>
      </w:r>
      <w:r w:rsidR="00DD68C8" w:rsidRPr="005211E2">
        <w:rPr>
          <w:b/>
          <w:i/>
          <w:u w:val="single"/>
          <w:lang w:val="en-US"/>
        </w:rPr>
        <w:t>maxNrofPhysicalResourceBlocks</w:t>
      </w:r>
      <w:r w:rsidR="00DD68C8" w:rsidRPr="000E230D">
        <w:rPr>
          <w:b/>
          <w:u w:val="single"/>
          <w:lang w:val="en-US"/>
        </w:rPr>
        <w:t>-1)</w:t>
      </w:r>
      <w:r w:rsidR="0075109C">
        <w:rPr>
          <w:b/>
          <w:u w:val="single"/>
          <w:lang w:val="en-US"/>
        </w:rPr>
        <w:t xml:space="preserve">, </w:t>
      </w:r>
      <w:r w:rsidRPr="000E230D">
        <w:rPr>
          <w:b/>
          <w:u w:val="single"/>
        </w:rPr>
        <w:t xml:space="preserve">where </w:t>
      </w:r>
      <w:r w:rsidRPr="005211E2">
        <w:rPr>
          <w:b/>
          <w:i/>
          <w:u w:val="single"/>
          <w:lang w:val="en-US"/>
        </w:rPr>
        <w:t>maxNrofPhysicalResourceBlocks</w:t>
      </w:r>
      <w:r w:rsidRPr="000E230D">
        <w:rPr>
          <w:b/>
          <w:u w:val="single"/>
          <w:lang w:val="en-US"/>
        </w:rPr>
        <w:t xml:space="preserve"> can be larger than maximum number of RBs of </w:t>
      </w:r>
      <w:r w:rsidRPr="000E230D">
        <w:rPr>
          <w:rFonts w:ascii="Times New Roman" w:eastAsia="Times New Roman" w:hAnsi="Times New Roman"/>
          <w:b/>
          <w:szCs w:val="20"/>
          <w:u w:val="single"/>
        </w:rPr>
        <w:t>initial BWP</w:t>
      </w:r>
      <w:r w:rsidR="0075109C">
        <w:rPr>
          <w:rFonts w:ascii="Times New Roman" w:eastAsia="Times New Roman" w:hAnsi="Times New Roman"/>
          <w:b/>
          <w:szCs w:val="20"/>
          <w:u w:val="single"/>
        </w:rPr>
        <w:t xml:space="preserve"> for </w:t>
      </w:r>
      <w:r w:rsidR="0075109C" w:rsidRPr="0075109C">
        <w:rPr>
          <w:rFonts w:ascii="Times New Roman" w:hAnsi="Times New Roman"/>
          <w:b/>
          <w:szCs w:val="20"/>
          <w:u w:val="single"/>
        </w:rPr>
        <w:t>TRS/CSI-RS occasion(s) for idle/inactive UEs</w:t>
      </w:r>
      <w:r w:rsidR="00CC6B30">
        <w:rPr>
          <w:rFonts w:ascii="Times New Roman" w:hAnsi="Times New Roman"/>
          <w:szCs w:val="20"/>
        </w:rPr>
        <w:t>.</w:t>
      </w:r>
    </w:p>
    <w:p w14:paraId="48D7F883" w14:textId="7573D690" w:rsidR="002C01B9" w:rsidRPr="0075109C" w:rsidRDefault="002C01B9" w:rsidP="00D907E1">
      <w:pPr>
        <w:jc w:val="both"/>
        <w:rPr>
          <w:lang w:val="en-US"/>
        </w:rPr>
      </w:pPr>
    </w:p>
    <w:p w14:paraId="423C4CD8" w14:textId="0B56BD08" w:rsidR="00BE2DEE" w:rsidRDefault="00BE2DEE" w:rsidP="00D907E1">
      <w:pPr>
        <w:jc w:val="both"/>
      </w:pPr>
      <w:r>
        <w:t xml:space="preserve">For </w:t>
      </w:r>
      <w:r w:rsidR="00BB3AC2">
        <w:t xml:space="preserve">SCS </w:t>
      </w:r>
      <w:r w:rsidR="00BB3AC2" w:rsidRPr="000F058D">
        <w:rPr>
          <w:rFonts w:ascii="Times New Roman" w:hAnsi="Times New Roman"/>
          <w:color w:val="000000"/>
          <w:szCs w:val="20"/>
          <w:lang w:eastAsia="ko-KR"/>
        </w:rPr>
        <w:t>configuration of TRS/CSI-RS occasion(s) for idle/inactive UEs</w:t>
      </w:r>
      <w:r w:rsidR="00BB3AC2">
        <w:t xml:space="preserve">, two alternatives were agreed for </w:t>
      </w:r>
      <w:r w:rsidR="00BB3AC2" w:rsidRPr="000F058D">
        <w:rPr>
          <w:rFonts w:ascii="Times New Roman" w:hAnsi="Times New Roman"/>
          <w:szCs w:val="20"/>
        </w:rPr>
        <w:t xml:space="preserve">down-selected </w:t>
      </w:r>
      <w:r w:rsidR="00BB3AC2">
        <w:rPr>
          <w:rFonts w:ascii="Times New Roman" w:hAnsi="Times New Roman"/>
          <w:szCs w:val="20"/>
        </w:rPr>
        <w:t>from last meeting,</w:t>
      </w:r>
    </w:p>
    <w:p w14:paraId="63EEBBFD" w14:textId="77777777" w:rsidR="00BB3AC2" w:rsidRPr="000F058D" w:rsidRDefault="00BB3AC2" w:rsidP="00BB3AC2">
      <w:pPr>
        <w:numPr>
          <w:ilvl w:val="0"/>
          <w:numId w:val="26"/>
        </w:numPr>
        <w:spacing w:line="288" w:lineRule="auto"/>
        <w:jc w:val="both"/>
        <w:rPr>
          <w:rFonts w:ascii="Times New Roman" w:eastAsia="Times New Roman" w:hAnsi="Times New Roman"/>
          <w:color w:val="000000"/>
          <w:szCs w:val="20"/>
          <w:lang w:eastAsia="ko-KR"/>
        </w:rPr>
      </w:pPr>
      <w:r w:rsidRPr="000F058D">
        <w:rPr>
          <w:rFonts w:ascii="Times New Roman" w:eastAsia="Times New Roman" w:hAnsi="Times New Roman"/>
          <w:color w:val="000000"/>
          <w:szCs w:val="20"/>
          <w:lang w:eastAsia="ko-KR"/>
        </w:rPr>
        <w:t>Alt1: same as initial BWP</w:t>
      </w:r>
    </w:p>
    <w:p w14:paraId="58AED3CB" w14:textId="77777777" w:rsidR="00BB3AC2" w:rsidRPr="000F058D" w:rsidRDefault="00BB3AC2" w:rsidP="00BB3AC2">
      <w:pPr>
        <w:numPr>
          <w:ilvl w:val="0"/>
          <w:numId w:val="26"/>
        </w:numPr>
        <w:spacing w:line="288" w:lineRule="auto"/>
        <w:jc w:val="both"/>
        <w:rPr>
          <w:rFonts w:ascii="Times New Roman" w:eastAsia="Times New Roman" w:hAnsi="Times New Roman"/>
          <w:color w:val="000000"/>
          <w:szCs w:val="20"/>
          <w:lang w:eastAsia="ko-KR"/>
        </w:rPr>
      </w:pPr>
      <w:r w:rsidRPr="000F058D">
        <w:rPr>
          <w:rFonts w:ascii="Times New Roman" w:eastAsia="Times New Roman" w:hAnsi="Times New Roman"/>
          <w:color w:val="000000"/>
          <w:szCs w:val="20"/>
          <w:lang w:eastAsia="ko-KR"/>
        </w:rPr>
        <w:t xml:space="preserve">Alt2: configurable parameter </w:t>
      </w:r>
    </w:p>
    <w:p w14:paraId="61E9DDCC" w14:textId="2FC12C40" w:rsidR="00BB3AC2" w:rsidRDefault="00FA70EC" w:rsidP="00D907E1">
      <w:pPr>
        <w:jc w:val="both"/>
      </w:pPr>
      <w:r>
        <w:t>Both Alt1 and Alt2 works. We prefer Alt1 for the benefit of configuration overhead reduction.</w:t>
      </w:r>
    </w:p>
    <w:p w14:paraId="22B41FF6" w14:textId="77777777" w:rsidR="00A33E14" w:rsidRDefault="00A33E14" w:rsidP="00D907E1">
      <w:pPr>
        <w:jc w:val="both"/>
      </w:pPr>
    </w:p>
    <w:p w14:paraId="02F45B36" w14:textId="1D45979A" w:rsidR="00A33E14" w:rsidRPr="00A33E14" w:rsidRDefault="00A33E14" w:rsidP="00A33E14">
      <w:pPr>
        <w:jc w:val="both"/>
        <w:rPr>
          <w:b/>
          <w:u w:val="single"/>
          <w:lang w:val="en-US"/>
        </w:rPr>
      </w:pPr>
      <w:r w:rsidRPr="00A33E14">
        <w:rPr>
          <w:b/>
          <w:u w:val="single"/>
          <w:lang w:val="en-US"/>
        </w:rPr>
        <w:t>Proposal 10: Support</w:t>
      </w:r>
      <w:r w:rsidRPr="00A33E14">
        <w:rPr>
          <w:b/>
          <w:u w:val="single"/>
        </w:rPr>
        <w:t xml:space="preserve"> SCS </w:t>
      </w:r>
      <w:r w:rsidRPr="00A33E14">
        <w:rPr>
          <w:rFonts w:ascii="Times New Roman" w:hAnsi="Times New Roman"/>
          <w:b/>
          <w:color w:val="000000"/>
          <w:szCs w:val="20"/>
          <w:u w:val="single"/>
          <w:lang w:eastAsia="ko-KR"/>
        </w:rPr>
        <w:t>configuration of TRS/CSI-RS occasion(s) for idle/inactive UEs</w:t>
      </w:r>
      <w:r w:rsidR="00E946E0">
        <w:rPr>
          <w:rFonts w:ascii="Times New Roman" w:hAnsi="Times New Roman"/>
          <w:b/>
          <w:color w:val="000000"/>
          <w:szCs w:val="20"/>
          <w:u w:val="single"/>
          <w:lang w:eastAsia="ko-KR"/>
        </w:rPr>
        <w:t xml:space="preserve"> same</w:t>
      </w:r>
      <w:r w:rsidRPr="00A33E14">
        <w:rPr>
          <w:rFonts w:ascii="Times New Roman" w:hAnsi="Times New Roman"/>
          <w:b/>
          <w:color w:val="000000"/>
          <w:szCs w:val="20"/>
          <w:u w:val="single"/>
          <w:lang w:eastAsia="ko-KR"/>
        </w:rPr>
        <w:t xml:space="preserve"> as initial BWP.</w:t>
      </w:r>
    </w:p>
    <w:p w14:paraId="05320E56" w14:textId="77FB5369" w:rsidR="00BE2DEE" w:rsidRDefault="00BE2DEE" w:rsidP="00D907E1">
      <w:pPr>
        <w:jc w:val="both"/>
      </w:pPr>
    </w:p>
    <w:p w14:paraId="7CBD2A5B" w14:textId="36D7F325" w:rsidR="00BB3AC2" w:rsidRDefault="00BE2DEE" w:rsidP="00D907E1">
      <w:pPr>
        <w:jc w:val="both"/>
        <w:rPr>
          <w:rFonts w:ascii="Times New Roman" w:hAnsi="Times New Roman"/>
          <w:szCs w:val="20"/>
        </w:rPr>
      </w:pPr>
      <w:r>
        <w:t>For</w:t>
      </w:r>
      <w:r w:rsidR="00BB3AC2">
        <w:t xml:space="preserve"> the</w:t>
      </w:r>
      <w:r>
        <w:t xml:space="preserve"> </w:t>
      </w:r>
      <w:r w:rsidR="00BB3AC2" w:rsidRPr="000F058D">
        <w:rPr>
          <w:rFonts w:ascii="Times New Roman" w:hAnsi="Times New Roman"/>
          <w:szCs w:val="20"/>
        </w:rPr>
        <w:t>configuration of the frequency location of TRS/CSI-RS occasion(s) for idle/inactive UEs</w:t>
      </w:r>
      <w:r w:rsidR="00BB3AC2">
        <w:rPr>
          <w:rFonts w:ascii="Times New Roman" w:hAnsi="Times New Roman"/>
          <w:szCs w:val="20"/>
        </w:rPr>
        <w:t>,</w:t>
      </w:r>
      <w:r w:rsidR="00BB3AC2" w:rsidRPr="000F058D">
        <w:rPr>
          <w:rFonts w:ascii="Times New Roman" w:hAnsi="Times New Roman"/>
          <w:szCs w:val="20"/>
        </w:rPr>
        <w:t> </w:t>
      </w:r>
      <w:r w:rsidR="00BB3AC2">
        <w:t xml:space="preserve">two alternatives were agreed for </w:t>
      </w:r>
      <w:r w:rsidR="00BB3AC2" w:rsidRPr="000F058D">
        <w:rPr>
          <w:rFonts w:ascii="Times New Roman" w:hAnsi="Times New Roman"/>
          <w:szCs w:val="20"/>
        </w:rPr>
        <w:t xml:space="preserve">down-selected </w:t>
      </w:r>
      <w:r w:rsidR="00BB3AC2">
        <w:rPr>
          <w:rFonts w:ascii="Times New Roman" w:hAnsi="Times New Roman"/>
          <w:szCs w:val="20"/>
        </w:rPr>
        <w:t xml:space="preserve">from last meeting, </w:t>
      </w:r>
    </w:p>
    <w:p w14:paraId="55447BE6" w14:textId="77777777" w:rsidR="00BB3AC2" w:rsidRPr="000F058D" w:rsidRDefault="00BB3AC2" w:rsidP="00BB3AC2">
      <w:pPr>
        <w:numPr>
          <w:ilvl w:val="0"/>
          <w:numId w:val="27"/>
        </w:numPr>
        <w:spacing w:before="60" w:after="60" w:line="288" w:lineRule="auto"/>
        <w:jc w:val="both"/>
        <w:rPr>
          <w:rFonts w:ascii="Times New Roman" w:eastAsia="Times New Roman" w:hAnsi="Times New Roman"/>
          <w:szCs w:val="20"/>
        </w:rPr>
      </w:pPr>
      <w:r w:rsidRPr="000F058D">
        <w:rPr>
          <w:rFonts w:ascii="Times New Roman" w:eastAsia="Times New Roman" w:hAnsi="Times New Roman"/>
          <w:szCs w:val="20"/>
        </w:rPr>
        <w:t>Alt-1: within initial DL BWP</w:t>
      </w:r>
    </w:p>
    <w:p w14:paraId="3F51F814" w14:textId="51D41DEA" w:rsidR="00BB3AC2" w:rsidRDefault="00BB3AC2" w:rsidP="00BB3AC2">
      <w:pPr>
        <w:numPr>
          <w:ilvl w:val="0"/>
          <w:numId w:val="27"/>
        </w:numPr>
        <w:spacing w:before="60" w:after="60" w:line="288" w:lineRule="auto"/>
        <w:jc w:val="both"/>
        <w:rPr>
          <w:rFonts w:ascii="Times New Roman" w:eastAsia="Times New Roman" w:hAnsi="Times New Roman"/>
          <w:szCs w:val="20"/>
        </w:rPr>
      </w:pPr>
      <w:r w:rsidRPr="000F058D">
        <w:rPr>
          <w:rFonts w:ascii="Times New Roman" w:eastAsia="Times New Roman" w:hAnsi="Times New Roman"/>
          <w:szCs w:val="20"/>
        </w:rPr>
        <w:t xml:space="preserve">Alt-2: is not restricted by initial BWP </w:t>
      </w:r>
    </w:p>
    <w:p w14:paraId="518C6E74" w14:textId="18BB17B2" w:rsidR="00CB053B" w:rsidRPr="000F058D" w:rsidRDefault="00CB053B" w:rsidP="00CB053B">
      <w:pPr>
        <w:numPr>
          <w:ilvl w:val="1"/>
          <w:numId w:val="27"/>
        </w:numPr>
        <w:spacing w:before="60" w:after="60" w:line="288" w:lineRule="auto"/>
        <w:jc w:val="both"/>
        <w:rPr>
          <w:rFonts w:ascii="Times New Roman" w:eastAsia="Times New Roman" w:hAnsi="Times New Roman"/>
          <w:szCs w:val="20"/>
        </w:rPr>
      </w:pPr>
      <w:r>
        <w:rPr>
          <w:rFonts w:ascii="Times New Roman" w:eastAsia="Times New Roman" w:hAnsi="Times New Roman"/>
          <w:szCs w:val="20"/>
        </w:rPr>
        <w:t>IDLE/INACTIVE mode UE is not expected to receive TRS/CSI-RS outside the initial DL BWP.</w:t>
      </w:r>
    </w:p>
    <w:p w14:paraId="2BFCCBF6" w14:textId="1BE9525B" w:rsidR="00CB053B" w:rsidRPr="008958BF" w:rsidRDefault="00CB053B" w:rsidP="00A33E14">
      <w:pPr>
        <w:jc w:val="both"/>
        <w:rPr>
          <w:rFonts w:ascii="Times New Roman" w:hAnsi="Times New Roman"/>
          <w:szCs w:val="20"/>
        </w:rPr>
      </w:pPr>
      <w:r>
        <w:t>Since the</w:t>
      </w:r>
      <w:r w:rsidRPr="00CB053B">
        <w:rPr>
          <w:rFonts w:ascii="Times New Roman" w:hAnsi="Times New Roman"/>
          <w:szCs w:val="20"/>
        </w:rPr>
        <w:t xml:space="preserve"> </w:t>
      </w:r>
      <w:r w:rsidRPr="000F058D">
        <w:rPr>
          <w:rFonts w:ascii="Times New Roman" w:hAnsi="Times New Roman"/>
          <w:szCs w:val="20"/>
        </w:rPr>
        <w:t>TRS/CSI-RS occasion(s)</w:t>
      </w:r>
      <w:r>
        <w:rPr>
          <w:rFonts w:ascii="Times New Roman" w:hAnsi="Times New Roman"/>
          <w:szCs w:val="20"/>
        </w:rPr>
        <w:t xml:space="preserve"> for idle/inactive UEs are based on </w:t>
      </w:r>
      <w:r w:rsidR="008958BF">
        <w:rPr>
          <w:rFonts w:ascii="Times New Roman" w:hAnsi="Times New Roman"/>
          <w:szCs w:val="20"/>
        </w:rPr>
        <w:t xml:space="preserve">available </w:t>
      </w:r>
      <w:r>
        <w:rPr>
          <w:rFonts w:ascii="Times New Roman" w:hAnsi="Times New Roman"/>
          <w:szCs w:val="20"/>
        </w:rPr>
        <w:t>RS resources</w:t>
      </w:r>
      <w:r w:rsidR="008958BF">
        <w:rPr>
          <w:rFonts w:ascii="Times New Roman" w:hAnsi="Times New Roman"/>
          <w:szCs w:val="20"/>
        </w:rPr>
        <w:t xml:space="preserve"> for </w:t>
      </w:r>
      <w:r>
        <w:rPr>
          <w:rFonts w:ascii="Times New Roman" w:hAnsi="Times New Roman"/>
          <w:szCs w:val="20"/>
        </w:rPr>
        <w:t>connected UEs</w:t>
      </w:r>
      <w:r w:rsidR="008958BF">
        <w:rPr>
          <w:rFonts w:ascii="Times New Roman" w:hAnsi="Times New Roman"/>
          <w:szCs w:val="20"/>
        </w:rPr>
        <w:t>. The available RS resources from connected mode may only be partial overlaps with initial DL BWP. So, it’s better to be flexible about the configuration of RS resources for better availability.</w:t>
      </w:r>
    </w:p>
    <w:p w14:paraId="7BBFF6E8" w14:textId="77777777" w:rsidR="00CB053B" w:rsidRDefault="00CB053B" w:rsidP="00A33E14">
      <w:pPr>
        <w:jc w:val="both"/>
        <w:rPr>
          <w:b/>
          <w:u w:val="single"/>
        </w:rPr>
      </w:pPr>
    </w:p>
    <w:p w14:paraId="0727E3A2" w14:textId="737AFBC3" w:rsidR="00CB053B" w:rsidRPr="00CB053B" w:rsidRDefault="00CB053B" w:rsidP="00CB053B">
      <w:pPr>
        <w:jc w:val="both"/>
        <w:rPr>
          <w:b/>
          <w:u w:val="single"/>
          <w:lang w:val="en-US"/>
        </w:rPr>
      </w:pPr>
      <w:r>
        <w:rPr>
          <w:b/>
          <w:u w:val="single"/>
          <w:lang w:val="en-US"/>
        </w:rPr>
        <w:t>Proposal 11</w:t>
      </w:r>
      <w:r w:rsidR="00A33E14" w:rsidRPr="00A33E14">
        <w:rPr>
          <w:b/>
          <w:u w:val="single"/>
          <w:lang w:val="en-US"/>
        </w:rPr>
        <w:t>: Support</w:t>
      </w:r>
      <w:r w:rsidRPr="00CB053B">
        <w:rPr>
          <w:b/>
          <w:u w:val="single"/>
          <w:lang w:val="en-US"/>
        </w:rPr>
        <w:t xml:space="preserve"> configuration of the frequency location of TRS/CSI-RS occasion(s) </w:t>
      </w:r>
      <w:r w:rsidR="0075109C">
        <w:rPr>
          <w:b/>
          <w:u w:val="single"/>
          <w:lang w:val="en-US"/>
        </w:rPr>
        <w:t xml:space="preserve">for idle/inactive UEs </w:t>
      </w:r>
      <w:r w:rsidR="008958BF">
        <w:rPr>
          <w:b/>
          <w:u w:val="single"/>
          <w:lang w:val="en-US"/>
        </w:rPr>
        <w:t xml:space="preserve">not restricted by initial BWP. </w:t>
      </w:r>
    </w:p>
    <w:p w14:paraId="25C68C35" w14:textId="12416681" w:rsidR="00A33E14" w:rsidRPr="00CB053B" w:rsidRDefault="00A33E14" w:rsidP="00A33E14">
      <w:pPr>
        <w:jc w:val="both"/>
        <w:rPr>
          <w:b/>
          <w:u w:val="single"/>
          <w:lang w:val="en-US"/>
        </w:rPr>
      </w:pPr>
    </w:p>
    <w:p w14:paraId="3145F3BF" w14:textId="50195157" w:rsidR="00BE2DEE" w:rsidRPr="0075109C" w:rsidRDefault="00BE2DEE" w:rsidP="00D907E1">
      <w:pPr>
        <w:jc w:val="both"/>
        <w:rPr>
          <w:lang w:val="en-US"/>
        </w:rPr>
      </w:pPr>
    </w:p>
    <w:p w14:paraId="4DA0D0F7" w14:textId="7731D265" w:rsidR="00BB3AC2" w:rsidRPr="00BB3AC2" w:rsidRDefault="00BB3AC2" w:rsidP="00BB3AC2">
      <w:pPr>
        <w:jc w:val="both"/>
      </w:pPr>
      <w:r>
        <w:t xml:space="preserve">For QCL information </w:t>
      </w:r>
      <w:r w:rsidRPr="000F058D">
        <w:rPr>
          <w:szCs w:val="20"/>
        </w:rPr>
        <w:t>of TRS/CSI-RS oc</w:t>
      </w:r>
      <w:r>
        <w:rPr>
          <w:szCs w:val="20"/>
        </w:rPr>
        <w:t xml:space="preserve">casion(s) for idle/inactive UEs, </w:t>
      </w:r>
      <w:r>
        <w:t xml:space="preserve">two alternatives were agreed for </w:t>
      </w:r>
      <w:r w:rsidRPr="000F058D">
        <w:rPr>
          <w:rFonts w:ascii="Times New Roman" w:hAnsi="Times New Roman"/>
          <w:szCs w:val="20"/>
        </w:rPr>
        <w:t xml:space="preserve">down-selected </w:t>
      </w:r>
      <w:r>
        <w:rPr>
          <w:rFonts w:ascii="Times New Roman" w:hAnsi="Times New Roman"/>
          <w:szCs w:val="20"/>
        </w:rPr>
        <w:t>from last meeting,</w:t>
      </w:r>
    </w:p>
    <w:p w14:paraId="2D7D663A" w14:textId="223CEF9C" w:rsidR="00BB3AC2" w:rsidRPr="00BB3AC2" w:rsidRDefault="00BB3AC2" w:rsidP="00BB3AC2">
      <w:pPr>
        <w:numPr>
          <w:ilvl w:val="0"/>
          <w:numId w:val="28"/>
        </w:numPr>
        <w:spacing w:line="264" w:lineRule="atLeast"/>
        <w:jc w:val="both"/>
        <w:rPr>
          <w:rFonts w:eastAsia="Times New Roman"/>
          <w:szCs w:val="20"/>
          <w:lang w:eastAsia="ko-KR"/>
        </w:rPr>
      </w:pPr>
      <w:r w:rsidRPr="000F058D">
        <w:rPr>
          <w:rFonts w:eastAsia="Times New Roman"/>
          <w:szCs w:val="20"/>
          <w:lang w:eastAsia="ko-KR"/>
        </w:rPr>
        <w:t xml:space="preserve">Alt-1: from higher layer configuration, e.g. </w:t>
      </w:r>
      <w:r w:rsidRPr="00BB3AC2">
        <w:rPr>
          <w:rFonts w:eastAsia="Times New Roman"/>
          <w:szCs w:val="20"/>
          <w:lang w:eastAsia="ko-KR"/>
        </w:rPr>
        <w:t>qcl-InfoPeriodicCSI-RS</w:t>
      </w:r>
    </w:p>
    <w:p w14:paraId="39DF7BE5" w14:textId="3B57404E" w:rsidR="00BB3AC2" w:rsidRDefault="00BB3AC2" w:rsidP="00D907E1">
      <w:pPr>
        <w:numPr>
          <w:ilvl w:val="0"/>
          <w:numId w:val="28"/>
        </w:numPr>
        <w:spacing w:line="264" w:lineRule="atLeast"/>
        <w:jc w:val="both"/>
        <w:rPr>
          <w:rFonts w:eastAsia="Times New Roman"/>
          <w:szCs w:val="20"/>
          <w:lang w:eastAsia="ko-KR"/>
        </w:rPr>
      </w:pPr>
      <w:r w:rsidRPr="00BB3AC2">
        <w:rPr>
          <w:rFonts w:eastAsia="Times New Roman"/>
          <w:szCs w:val="20"/>
          <w:lang w:eastAsia="ko-KR"/>
        </w:rPr>
        <w:t>Alt-2: QCL assumptions associated with transmitted SSBs implicitly, e.g. similar to PDCCH monitoring in PO</w:t>
      </w:r>
      <w:r w:rsidRPr="00BB3AC2">
        <w:rPr>
          <w:rFonts w:eastAsia="Times New Roman"/>
        </w:rPr>
        <w:t xml:space="preserve"> </w:t>
      </w:r>
    </w:p>
    <w:p w14:paraId="1D4AC468" w14:textId="282E558F" w:rsidR="00BB3AC2" w:rsidRDefault="00343CD0" w:rsidP="00BB3AC2">
      <w:pPr>
        <w:spacing w:line="264" w:lineRule="atLeast"/>
        <w:jc w:val="both"/>
        <w:rPr>
          <w:rFonts w:eastAsia="Times New Roman"/>
          <w:szCs w:val="20"/>
          <w:lang w:eastAsia="ko-KR"/>
        </w:rPr>
      </w:pPr>
      <w:r>
        <w:rPr>
          <w:rFonts w:ascii="Times New Roman" w:hAnsi="Times New Roman"/>
          <w:szCs w:val="20"/>
        </w:rPr>
        <w:t xml:space="preserve">The fixed assumption based on Alt-2 cannot be guaranteed for </w:t>
      </w:r>
      <w:r w:rsidRPr="000F058D">
        <w:rPr>
          <w:rFonts w:ascii="Times New Roman" w:hAnsi="Times New Roman"/>
          <w:szCs w:val="20"/>
        </w:rPr>
        <w:t>TRS/CSI-RS occasion(s)</w:t>
      </w:r>
      <w:r>
        <w:rPr>
          <w:rFonts w:ascii="Times New Roman" w:hAnsi="Times New Roman"/>
          <w:szCs w:val="20"/>
        </w:rPr>
        <w:t xml:space="preserve"> based on available RS resources from connected mode. So, we support Alt-1. </w:t>
      </w:r>
    </w:p>
    <w:p w14:paraId="1A35A9A1" w14:textId="77777777" w:rsidR="00BB3AC2" w:rsidRPr="00BB3AC2" w:rsidRDefault="00BB3AC2" w:rsidP="00BB3AC2">
      <w:pPr>
        <w:spacing w:line="264" w:lineRule="atLeast"/>
        <w:jc w:val="both"/>
        <w:rPr>
          <w:rFonts w:eastAsia="Times New Roman"/>
          <w:szCs w:val="20"/>
          <w:lang w:eastAsia="ko-KR"/>
        </w:rPr>
      </w:pPr>
    </w:p>
    <w:p w14:paraId="3F62095B" w14:textId="765246DA" w:rsidR="00EF4273" w:rsidRPr="00EF4273" w:rsidRDefault="00EF4273" w:rsidP="00EF4273">
      <w:pPr>
        <w:spacing w:line="264" w:lineRule="atLeast"/>
        <w:jc w:val="both"/>
        <w:rPr>
          <w:rFonts w:eastAsia="Times New Roman"/>
          <w:b/>
          <w:szCs w:val="20"/>
          <w:u w:val="single"/>
          <w:lang w:eastAsia="ko-KR"/>
        </w:rPr>
      </w:pPr>
      <w:r w:rsidRPr="00EF4273">
        <w:rPr>
          <w:b/>
          <w:u w:val="single"/>
          <w:lang w:val="en-US"/>
        </w:rPr>
        <w:t xml:space="preserve">Proposal 12: Support </w:t>
      </w:r>
      <w:r w:rsidRPr="00EF4273">
        <w:rPr>
          <w:b/>
          <w:u w:val="single"/>
        </w:rPr>
        <w:t xml:space="preserve">QCL information </w:t>
      </w:r>
      <w:r w:rsidRPr="00EF4273">
        <w:rPr>
          <w:b/>
          <w:szCs w:val="20"/>
          <w:u w:val="single"/>
        </w:rPr>
        <w:t xml:space="preserve">of TRS/CSI-RS occasion(s) for idle/inactive UEs </w:t>
      </w:r>
      <w:r w:rsidRPr="00EF4273">
        <w:rPr>
          <w:rFonts w:eastAsia="Times New Roman"/>
          <w:b/>
          <w:szCs w:val="20"/>
          <w:u w:val="single"/>
          <w:lang w:eastAsia="ko-KR"/>
        </w:rPr>
        <w:t>from higher layer configuration, e.g. qcl-InfoPeriodicCSI-RS</w:t>
      </w:r>
      <w:r w:rsidR="0075109C">
        <w:rPr>
          <w:rFonts w:eastAsia="Times New Roman"/>
          <w:b/>
          <w:szCs w:val="20"/>
          <w:u w:val="single"/>
          <w:lang w:eastAsia="ko-KR"/>
        </w:rPr>
        <w:t>.</w:t>
      </w:r>
    </w:p>
    <w:p w14:paraId="2EBA851B" w14:textId="14951F80" w:rsidR="006F44AD" w:rsidRPr="00DC4286" w:rsidRDefault="006F44AD" w:rsidP="00D907E1">
      <w:pPr>
        <w:jc w:val="both"/>
        <w:rPr>
          <w:b/>
          <w:u w:val="single"/>
        </w:rPr>
      </w:pPr>
    </w:p>
    <w:p w14:paraId="2160D299" w14:textId="69F9DD08" w:rsidR="00F0297B" w:rsidRPr="00F0297B" w:rsidRDefault="00F0297B" w:rsidP="00D907E1">
      <w:pPr>
        <w:jc w:val="both"/>
        <w:rPr>
          <w:rFonts w:eastAsia="SimSun"/>
          <w:lang w:val="en-US" w:eastAsia="ja-JP"/>
        </w:rPr>
      </w:pPr>
    </w:p>
    <w:p w14:paraId="562F7B01" w14:textId="1A8AF313" w:rsidR="0012430A" w:rsidRPr="00423258" w:rsidRDefault="00E24D54">
      <w:pPr>
        <w:pStyle w:val="Heading1"/>
        <w:keepNext/>
        <w:keepLines/>
        <w:widowControl/>
        <w:pBdr>
          <w:top w:val="single" w:sz="12" w:space="0" w:color="auto"/>
        </w:pBdr>
        <w:spacing w:before="0" w:after="180"/>
        <w:jc w:val="both"/>
        <w:rPr>
          <w:rFonts w:eastAsia="SimSun"/>
          <w:b w:val="0"/>
          <w:sz w:val="36"/>
          <w:lang w:val="en-US" w:eastAsia="zh-CN"/>
        </w:rPr>
      </w:pPr>
      <w:r w:rsidRPr="00F0297B">
        <w:rPr>
          <w:rFonts w:eastAsia="SimSun"/>
          <w:b w:val="0"/>
          <w:sz w:val="36"/>
          <w:lang w:val="en-US" w:eastAsia="ja-JP"/>
        </w:rPr>
        <w:t>3</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609CA203" w14:textId="1468A494" w:rsidR="007B0F6F" w:rsidRDefault="005A183C" w:rsidP="00D907E1">
      <w:pPr>
        <w:spacing w:line="288"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14D65493" w14:textId="77777777" w:rsidR="009F323F" w:rsidRPr="009F323F" w:rsidRDefault="009F323F" w:rsidP="009F323F">
      <w:pPr>
        <w:jc w:val="both"/>
        <w:rPr>
          <w:u w:val="single"/>
          <w:lang w:val="en-US" w:eastAsia="x-none"/>
        </w:rPr>
      </w:pPr>
      <w:r>
        <w:rPr>
          <w:b/>
          <w:u w:val="single"/>
          <w:lang w:val="en-US" w:eastAsia="x-none"/>
        </w:rPr>
        <w:t>Observation l</w:t>
      </w:r>
      <w:r w:rsidRPr="002A19C9">
        <w:rPr>
          <w:b/>
          <w:u w:val="single"/>
          <w:lang w:val="en-US" w:eastAsia="x-none"/>
        </w:rPr>
        <w:t xml:space="preserve">: </w:t>
      </w:r>
      <w:r>
        <w:rPr>
          <w:u w:val="single"/>
          <w:lang w:val="en-US" w:eastAsia="x-none"/>
        </w:rPr>
        <w:t xml:space="preserve">TRS has many restrictions on configuration parameters that are not necessary for TRS/CSI-RS occasion(s) for idle/inactive UEs.  </w:t>
      </w:r>
    </w:p>
    <w:p w14:paraId="7D77507C" w14:textId="77777777" w:rsidR="009F323F" w:rsidRDefault="009F323F" w:rsidP="009F323F">
      <w:pPr>
        <w:jc w:val="both"/>
        <w:rPr>
          <w:b/>
          <w:u w:val="single"/>
          <w:lang w:val="en-US" w:eastAsia="x-none"/>
        </w:rPr>
      </w:pPr>
    </w:p>
    <w:p w14:paraId="65579104" w14:textId="77777777" w:rsidR="009F323F" w:rsidRPr="002A19C9" w:rsidRDefault="009F323F" w:rsidP="009F323F">
      <w:pPr>
        <w:jc w:val="both"/>
        <w:rPr>
          <w:b/>
          <w:u w:val="single"/>
          <w:lang w:val="en-US" w:eastAsia="x-none"/>
        </w:rPr>
      </w:pPr>
      <w:r>
        <w:rPr>
          <w:b/>
          <w:u w:val="single"/>
          <w:lang w:val="en-US" w:eastAsia="x-none"/>
        </w:rPr>
        <w:t xml:space="preserve">Proposal 1: </w:t>
      </w:r>
      <w:r w:rsidRPr="002A19C9">
        <w:rPr>
          <w:b/>
          <w:u w:val="single"/>
          <w:lang w:val="en-US" w:eastAsia="x-none"/>
        </w:rPr>
        <w:t>Support paging PDCCH</w:t>
      </w:r>
      <w:r>
        <w:rPr>
          <w:b/>
          <w:u w:val="single"/>
          <w:lang w:val="en-US" w:eastAsia="x-none"/>
        </w:rPr>
        <w:t xml:space="preserve"> and/or SIB</w:t>
      </w:r>
      <w:r w:rsidRPr="002A19C9">
        <w:rPr>
          <w:b/>
          <w:u w:val="single"/>
          <w:lang w:val="en-US" w:eastAsia="x-none"/>
        </w:rPr>
        <w:t xml:space="preserve"> for availability indication of TRS/CSI-RS occasions for idle/inactive UEs. </w:t>
      </w:r>
    </w:p>
    <w:p w14:paraId="6B633CEA" w14:textId="77777777" w:rsidR="009F323F" w:rsidRPr="00A87017" w:rsidRDefault="009F323F" w:rsidP="009F323F">
      <w:pPr>
        <w:jc w:val="both"/>
        <w:rPr>
          <w:u w:val="single"/>
          <w:lang w:val="en-US" w:eastAsia="x-none"/>
        </w:rPr>
      </w:pPr>
      <w:r>
        <w:rPr>
          <w:u w:val="single"/>
          <w:lang w:val="en-US" w:eastAsia="x-none"/>
        </w:rPr>
        <w:t xml:space="preserve"> </w:t>
      </w:r>
    </w:p>
    <w:p w14:paraId="5924BD84" w14:textId="77777777" w:rsidR="009F323F" w:rsidRPr="002A19C9" w:rsidRDefault="009F323F" w:rsidP="009F323F">
      <w:pPr>
        <w:jc w:val="both"/>
        <w:rPr>
          <w:b/>
          <w:u w:val="single"/>
          <w:lang w:val="en-US" w:eastAsia="x-none"/>
        </w:rPr>
      </w:pPr>
      <w:r>
        <w:rPr>
          <w:b/>
          <w:u w:val="single"/>
          <w:lang w:val="en-US" w:eastAsia="x-none"/>
        </w:rPr>
        <w:t>Proposal 2</w:t>
      </w:r>
      <w:r w:rsidRPr="002A19C9">
        <w:rPr>
          <w:b/>
          <w:u w:val="single"/>
          <w:lang w:val="en-US" w:eastAsia="x-none"/>
        </w:rPr>
        <w:t xml:space="preserve">: Support </w:t>
      </w:r>
      <w:r>
        <w:rPr>
          <w:b/>
          <w:u w:val="single"/>
          <w:lang w:val="en-US" w:eastAsia="x-none"/>
        </w:rPr>
        <w:t xml:space="preserve">indication of available TRS/CSI-RS resource set(s) for </w:t>
      </w:r>
      <w:r w:rsidRPr="002A19C9">
        <w:rPr>
          <w:b/>
          <w:u w:val="single"/>
          <w:lang w:val="en-US" w:eastAsia="x-none"/>
        </w:rPr>
        <w:t xml:space="preserve">idle/inactive UEs. </w:t>
      </w:r>
    </w:p>
    <w:p w14:paraId="718748FE" w14:textId="77777777" w:rsidR="009F323F" w:rsidRDefault="009F323F" w:rsidP="009F323F">
      <w:pPr>
        <w:rPr>
          <w:lang w:val="en-US"/>
        </w:rPr>
      </w:pPr>
    </w:p>
    <w:p w14:paraId="6E082285" w14:textId="77777777" w:rsidR="009F323F" w:rsidRDefault="009F323F" w:rsidP="009F323F">
      <w:pPr>
        <w:jc w:val="both"/>
        <w:rPr>
          <w:b/>
          <w:u w:val="single"/>
          <w:lang w:val="en-US" w:eastAsia="x-none"/>
        </w:rPr>
      </w:pPr>
      <w:r>
        <w:rPr>
          <w:b/>
          <w:u w:val="single"/>
          <w:lang w:val="en-US" w:eastAsia="x-none"/>
        </w:rPr>
        <w:t>Proposal 3</w:t>
      </w:r>
      <w:r w:rsidRPr="002A19C9">
        <w:rPr>
          <w:b/>
          <w:u w:val="single"/>
          <w:lang w:val="en-US" w:eastAsia="x-none"/>
        </w:rPr>
        <w:t xml:space="preserve">: Support </w:t>
      </w:r>
      <w:r>
        <w:rPr>
          <w:b/>
          <w:u w:val="single"/>
          <w:lang w:val="en-US" w:eastAsia="x-none"/>
        </w:rPr>
        <w:t xml:space="preserve">indication of available duration of </w:t>
      </w:r>
      <w:r w:rsidRPr="002A19C9">
        <w:rPr>
          <w:b/>
          <w:u w:val="single"/>
          <w:lang w:val="en-US" w:eastAsia="x-none"/>
        </w:rPr>
        <w:t xml:space="preserve">TRS/CSI-RS occasions for idle/inactive </w:t>
      </w:r>
      <w:r>
        <w:rPr>
          <w:b/>
          <w:u w:val="single"/>
          <w:lang w:val="en-US" w:eastAsia="x-none"/>
        </w:rPr>
        <w:t xml:space="preserve">UEs. </w:t>
      </w:r>
    </w:p>
    <w:p w14:paraId="49213809" w14:textId="77777777" w:rsidR="009F323F" w:rsidRDefault="009F323F" w:rsidP="009F323F">
      <w:pPr>
        <w:rPr>
          <w:lang w:val="en-US"/>
        </w:rPr>
      </w:pPr>
    </w:p>
    <w:p w14:paraId="1A6F8484" w14:textId="77777777" w:rsidR="009F323F" w:rsidRDefault="009F323F" w:rsidP="009F323F">
      <w:pPr>
        <w:jc w:val="both"/>
        <w:rPr>
          <w:b/>
          <w:u w:val="single"/>
          <w:lang w:val="en-US" w:eastAsia="x-none"/>
        </w:rPr>
      </w:pPr>
      <w:r>
        <w:rPr>
          <w:b/>
          <w:u w:val="single"/>
          <w:lang w:val="en-US" w:eastAsia="x-none"/>
        </w:rPr>
        <w:t>Proposal 4</w:t>
      </w:r>
      <w:r w:rsidRPr="002A19C9">
        <w:rPr>
          <w:b/>
          <w:u w:val="single"/>
          <w:lang w:val="en-US" w:eastAsia="x-none"/>
        </w:rPr>
        <w:t xml:space="preserve">: Support </w:t>
      </w:r>
      <w:r>
        <w:rPr>
          <w:b/>
          <w:u w:val="single"/>
          <w:lang w:val="en-US" w:eastAsia="x-none"/>
        </w:rPr>
        <w:t xml:space="preserve">common configuration parameters for RS resource at configured TRS/CSI-RS occasions for idle/inactive UEs regardless of RS type. </w:t>
      </w:r>
    </w:p>
    <w:p w14:paraId="433B8E39" w14:textId="77777777" w:rsidR="009F323F" w:rsidRDefault="009F323F" w:rsidP="009F323F">
      <w:pPr>
        <w:rPr>
          <w:lang w:val="en-US"/>
        </w:rPr>
      </w:pPr>
    </w:p>
    <w:p w14:paraId="5ECC0B7A" w14:textId="77777777" w:rsidR="009F323F" w:rsidRDefault="009F323F" w:rsidP="009F323F">
      <w:pPr>
        <w:jc w:val="both"/>
        <w:rPr>
          <w:b/>
          <w:u w:val="single"/>
          <w:lang w:val="en-US" w:eastAsia="x-none"/>
        </w:rPr>
      </w:pPr>
      <w:r>
        <w:rPr>
          <w:b/>
          <w:u w:val="single"/>
          <w:lang w:val="en-US" w:eastAsia="x-none"/>
        </w:rPr>
        <w:t>Proposal 5</w:t>
      </w:r>
      <w:r w:rsidRPr="002A19C9">
        <w:rPr>
          <w:b/>
          <w:u w:val="single"/>
          <w:lang w:val="en-US" w:eastAsia="x-none"/>
        </w:rPr>
        <w:t xml:space="preserve">: Support </w:t>
      </w:r>
      <w:r>
        <w:rPr>
          <w:b/>
          <w:u w:val="single"/>
          <w:lang w:val="en-US" w:eastAsia="x-none"/>
        </w:rPr>
        <w:t xml:space="preserve">some periodic CSI-RS in addition to </w:t>
      </w:r>
      <w:r w:rsidRPr="006F44AD">
        <w:rPr>
          <w:b/>
          <w:u w:val="single"/>
          <w:lang w:val="en-US" w:eastAsia="x-none"/>
        </w:rPr>
        <w:t>periodic TRS for TRS/CSI-RS occasion(s</w:t>
      </w:r>
      <w:r>
        <w:rPr>
          <w:b/>
          <w:u w:val="single"/>
          <w:lang w:val="en-US" w:eastAsia="x-none"/>
        </w:rPr>
        <w:t xml:space="preserve">) for idle/inactive UEs, including at least </w:t>
      </w:r>
    </w:p>
    <w:p w14:paraId="54E1414D" w14:textId="77777777" w:rsidR="009F323F" w:rsidRPr="00CC6B30" w:rsidRDefault="009F323F" w:rsidP="009F323F">
      <w:pPr>
        <w:pStyle w:val="ListParagraph"/>
        <w:numPr>
          <w:ilvl w:val="0"/>
          <w:numId w:val="40"/>
        </w:numPr>
        <w:ind w:leftChars="0"/>
        <w:jc w:val="both"/>
        <w:rPr>
          <w:szCs w:val="20"/>
        </w:rPr>
      </w:pPr>
      <w:r w:rsidRPr="00CC6B30">
        <w:rPr>
          <w:b/>
          <w:u w:val="single"/>
          <w:lang w:val="en-US"/>
        </w:rPr>
        <w:t xml:space="preserve">CSI-RS for L1-RSRP report </w:t>
      </w:r>
      <w:r>
        <w:rPr>
          <w:b/>
          <w:u w:val="single"/>
          <w:lang w:val="en-US"/>
        </w:rPr>
        <w:t xml:space="preserve">available </w:t>
      </w:r>
      <w:r w:rsidRPr="00CC6B30">
        <w:rPr>
          <w:b/>
          <w:u w:val="single"/>
          <w:lang w:val="en-US"/>
        </w:rPr>
        <w:t xml:space="preserve">in RRC connected mode, and </w:t>
      </w:r>
    </w:p>
    <w:p w14:paraId="60931C15" w14:textId="77777777" w:rsidR="009F323F" w:rsidRPr="00CC6B30" w:rsidRDefault="009F323F" w:rsidP="009F323F">
      <w:pPr>
        <w:pStyle w:val="ListParagraph"/>
        <w:numPr>
          <w:ilvl w:val="0"/>
          <w:numId w:val="40"/>
        </w:numPr>
        <w:ind w:leftChars="0"/>
        <w:jc w:val="both"/>
        <w:rPr>
          <w:szCs w:val="20"/>
        </w:rPr>
      </w:pPr>
      <w:r w:rsidRPr="00CC6B30">
        <w:rPr>
          <w:b/>
          <w:u w:val="single"/>
          <w:lang w:val="en-US"/>
        </w:rPr>
        <w:t xml:space="preserve">CSI-RS with single antenna port and no CDM type. </w:t>
      </w:r>
    </w:p>
    <w:p w14:paraId="06A94E2A" w14:textId="77777777" w:rsidR="009F323F" w:rsidRDefault="009F323F" w:rsidP="009F323F"/>
    <w:p w14:paraId="28285064" w14:textId="77777777" w:rsidR="009F323F" w:rsidRPr="00CC6B30" w:rsidRDefault="009F323F" w:rsidP="009F323F">
      <w:pPr>
        <w:jc w:val="both"/>
        <w:rPr>
          <w:b/>
          <w:u w:val="single"/>
          <w:lang w:val="en-US"/>
        </w:rPr>
      </w:pPr>
      <w:r w:rsidRPr="00CC6B30">
        <w:rPr>
          <w:b/>
          <w:u w:val="single"/>
          <w:lang w:val="en-US"/>
        </w:rPr>
        <w:t xml:space="preserve">Proposal 6: Support applicable values of {db-3, db0, db3, db6} for </w:t>
      </w:r>
      <w:r w:rsidRPr="005211E2">
        <w:rPr>
          <w:b/>
          <w:i/>
          <w:u w:val="single"/>
          <w:lang w:val="en-US"/>
        </w:rPr>
        <w:t>powerControlOffsetSS</w:t>
      </w:r>
      <w:r w:rsidRPr="00CC6B30">
        <w:rPr>
          <w:b/>
          <w:u w:val="single"/>
          <w:lang w:val="en-US"/>
        </w:rPr>
        <w:t xml:space="preserve"> of </w:t>
      </w:r>
      <w:r w:rsidRPr="00CC6B30">
        <w:rPr>
          <w:rFonts w:ascii="Times New Roman" w:hAnsi="Times New Roman"/>
          <w:b/>
          <w:szCs w:val="20"/>
          <w:u w:val="single"/>
        </w:rPr>
        <w:t>TRS/CSI-RS occasion(s) for idle/inactive UEs</w:t>
      </w:r>
      <w:r>
        <w:rPr>
          <w:rFonts w:ascii="Times New Roman" w:hAnsi="Times New Roman"/>
          <w:b/>
          <w:szCs w:val="20"/>
          <w:u w:val="single"/>
        </w:rPr>
        <w:t>.</w:t>
      </w:r>
    </w:p>
    <w:p w14:paraId="2DA0C979" w14:textId="77777777" w:rsidR="009F323F" w:rsidRDefault="009F323F" w:rsidP="009F323F">
      <w:pPr>
        <w:jc w:val="both"/>
        <w:rPr>
          <w:b/>
          <w:u w:val="single"/>
          <w:lang w:val="en-US"/>
        </w:rPr>
      </w:pPr>
    </w:p>
    <w:p w14:paraId="0C5DE2D4" w14:textId="77777777" w:rsidR="009F323F" w:rsidRPr="00DD68C8" w:rsidRDefault="009F323F" w:rsidP="009F323F">
      <w:pPr>
        <w:jc w:val="both"/>
        <w:rPr>
          <w:b/>
          <w:u w:val="single"/>
          <w:lang w:val="en-US"/>
        </w:rPr>
      </w:pPr>
      <w:r w:rsidRPr="00DD68C8">
        <w:rPr>
          <w:b/>
          <w:u w:val="single"/>
          <w:lang w:val="en-US"/>
        </w:rPr>
        <w:t xml:space="preserve">Proposal 7: Support </w:t>
      </w:r>
      <w:r>
        <w:rPr>
          <w:b/>
          <w:u w:val="single"/>
        </w:rPr>
        <w:t xml:space="preserve">a length of 10bits for </w:t>
      </w:r>
      <w:r w:rsidRPr="005211E2">
        <w:rPr>
          <w:b/>
          <w:i/>
          <w:u w:val="single"/>
        </w:rPr>
        <w:t>scramblingID</w:t>
      </w:r>
      <w:r w:rsidRPr="0075109C">
        <w:rPr>
          <w:b/>
          <w:u w:val="single"/>
        </w:rPr>
        <w:t xml:space="preserve"> </w:t>
      </w:r>
      <w:r w:rsidRPr="0075109C">
        <w:rPr>
          <w:b/>
          <w:u w:val="single"/>
          <w:lang w:val="en-US"/>
        </w:rPr>
        <w:t xml:space="preserve">of </w:t>
      </w:r>
      <w:r w:rsidRPr="0075109C">
        <w:rPr>
          <w:rFonts w:ascii="Times New Roman" w:hAnsi="Times New Roman"/>
          <w:b/>
          <w:szCs w:val="20"/>
          <w:u w:val="single"/>
        </w:rPr>
        <w:t>TRS/CSI-RS occasion(s) for idle/inactive UEs</w:t>
      </w:r>
      <w:r>
        <w:rPr>
          <w:rFonts w:ascii="Times New Roman" w:hAnsi="Times New Roman"/>
          <w:szCs w:val="20"/>
        </w:rPr>
        <w:t>.</w:t>
      </w:r>
    </w:p>
    <w:p w14:paraId="08D39784" w14:textId="77777777" w:rsidR="009F323F" w:rsidRDefault="009F323F" w:rsidP="009F323F">
      <w:pPr>
        <w:rPr>
          <w:lang w:val="en-US"/>
        </w:rPr>
      </w:pPr>
    </w:p>
    <w:p w14:paraId="386854C8" w14:textId="77777777" w:rsidR="009F323F" w:rsidRDefault="009F323F" w:rsidP="009F323F">
      <w:pPr>
        <w:jc w:val="both"/>
        <w:rPr>
          <w:rFonts w:ascii="Times New Roman" w:hAnsi="Times New Roman"/>
          <w:szCs w:val="20"/>
        </w:rPr>
      </w:pPr>
      <w:r>
        <w:rPr>
          <w:b/>
          <w:u w:val="single"/>
          <w:lang w:val="en-US"/>
        </w:rPr>
        <w:t>Proposal 8</w:t>
      </w:r>
      <w:r w:rsidRPr="000E230D">
        <w:rPr>
          <w:b/>
          <w:u w:val="single"/>
          <w:lang w:val="en-US"/>
        </w:rPr>
        <w:t xml:space="preserve">: Support </w:t>
      </w:r>
      <w:r>
        <w:rPr>
          <w:b/>
          <w:u w:val="single"/>
          <w:lang w:val="en-US"/>
        </w:rPr>
        <w:t xml:space="preserve">value in range of 0 to 13 for </w:t>
      </w:r>
      <w:r w:rsidRPr="005211E2">
        <w:rPr>
          <w:b/>
          <w:i/>
          <w:u w:val="single"/>
          <w:lang w:val="en-US"/>
        </w:rPr>
        <w:t>firstOFDMSymbolInTimeDomain</w:t>
      </w:r>
      <w:r>
        <w:rPr>
          <w:b/>
          <w:u w:val="single"/>
          <w:lang w:val="en-US"/>
        </w:rPr>
        <w:t xml:space="preserve"> </w:t>
      </w:r>
      <w:r w:rsidRPr="0075109C">
        <w:rPr>
          <w:b/>
          <w:u w:val="single"/>
          <w:lang w:val="en-US"/>
        </w:rPr>
        <w:t xml:space="preserve">of </w:t>
      </w:r>
      <w:r w:rsidRPr="0075109C">
        <w:rPr>
          <w:rFonts w:ascii="Times New Roman" w:hAnsi="Times New Roman"/>
          <w:b/>
          <w:szCs w:val="20"/>
          <w:u w:val="single"/>
        </w:rPr>
        <w:t>TRS/CSI-RS occasion(s) for idle/inactive UEs</w:t>
      </w:r>
      <w:r>
        <w:rPr>
          <w:rFonts w:ascii="Times New Roman" w:hAnsi="Times New Roman"/>
          <w:szCs w:val="20"/>
        </w:rPr>
        <w:t>.</w:t>
      </w:r>
    </w:p>
    <w:p w14:paraId="15894E7B" w14:textId="77777777" w:rsidR="009F323F" w:rsidRDefault="009F323F" w:rsidP="009F323F">
      <w:pPr>
        <w:jc w:val="both"/>
        <w:rPr>
          <w:rFonts w:ascii="Times New Roman" w:hAnsi="Times New Roman"/>
          <w:szCs w:val="20"/>
        </w:rPr>
      </w:pPr>
    </w:p>
    <w:p w14:paraId="4F9485A5" w14:textId="77777777" w:rsidR="009F323F" w:rsidRPr="000E230D" w:rsidRDefault="009F323F" w:rsidP="009F323F">
      <w:pPr>
        <w:jc w:val="both"/>
        <w:rPr>
          <w:b/>
          <w:lang w:val="en-US"/>
        </w:rPr>
      </w:pPr>
      <w:r w:rsidRPr="000E230D">
        <w:rPr>
          <w:b/>
          <w:u w:val="single"/>
          <w:lang w:val="en-US"/>
        </w:rPr>
        <w:t>Proposal 9</w:t>
      </w:r>
      <w:r>
        <w:rPr>
          <w:b/>
          <w:u w:val="single"/>
          <w:lang w:val="en-US"/>
        </w:rPr>
        <w:t xml:space="preserve">: </w:t>
      </w:r>
      <w:r w:rsidRPr="000E230D">
        <w:rPr>
          <w:b/>
          <w:u w:val="single"/>
          <w:lang w:val="en-US"/>
        </w:rPr>
        <w:t xml:space="preserve">Support </w:t>
      </w:r>
      <w:r w:rsidRPr="000E230D">
        <w:rPr>
          <w:b/>
          <w:u w:val="single"/>
        </w:rPr>
        <w:t>startingRB and</w:t>
      </w:r>
      <w:r w:rsidRPr="0075109C">
        <w:rPr>
          <w:b/>
          <w:u w:val="single"/>
        </w:rPr>
        <w:t xml:space="preserve"> nrofRBs</w:t>
      </w:r>
      <w:r>
        <w:rPr>
          <w:b/>
          <w:u w:val="single"/>
        </w:rPr>
        <w:t xml:space="preserve"> with applicable value in range of </w:t>
      </w:r>
      <w:r w:rsidRPr="000E230D">
        <w:rPr>
          <w:b/>
          <w:u w:val="single"/>
          <w:lang w:val="en-US"/>
        </w:rPr>
        <w:t>(0..</w:t>
      </w:r>
      <w:r w:rsidRPr="005211E2">
        <w:rPr>
          <w:b/>
          <w:i/>
          <w:u w:val="single"/>
          <w:lang w:val="en-US"/>
        </w:rPr>
        <w:t>maxNrofPhysicalResourceBlocks</w:t>
      </w:r>
      <w:r w:rsidRPr="000E230D">
        <w:rPr>
          <w:b/>
          <w:u w:val="single"/>
          <w:lang w:val="en-US"/>
        </w:rPr>
        <w:t>-1)</w:t>
      </w:r>
      <w:r>
        <w:rPr>
          <w:b/>
          <w:u w:val="single"/>
          <w:lang w:val="en-US"/>
        </w:rPr>
        <w:t xml:space="preserve">, </w:t>
      </w:r>
      <w:r w:rsidRPr="000E230D">
        <w:rPr>
          <w:b/>
          <w:u w:val="single"/>
        </w:rPr>
        <w:t xml:space="preserve">where </w:t>
      </w:r>
      <w:r w:rsidRPr="005211E2">
        <w:rPr>
          <w:b/>
          <w:i/>
          <w:u w:val="single"/>
          <w:lang w:val="en-US"/>
        </w:rPr>
        <w:t>maxNrofPhysicalResourceBlocks</w:t>
      </w:r>
      <w:r w:rsidRPr="000E230D">
        <w:rPr>
          <w:b/>
          <w:u w:val="single"/>
          <w:lang w:val="en-US"/>
        </w:rPr>
        <w:t xml:space="preserve"> can be larger than maximum number of RBs of </w:t>
      </w:r>
      <w:r w:rsidRPr="000E230D">
        <w:rPr>
          <w:rFonts w:ascii="Times New Roman" w:eastAsia="Times New Roman" w:hAnsi="Times New Roman"/>
          <w:b/>
          <w:szCs w:val="20"/>
          <w:u w:val="single"/>
        </w:rPr>
        <w:t>initial BWP</w:t>
      </w:r>
      <w:r>
        <w:rPr>
          <w:rFonts w:ascii="Times New Roman" w:eastAsia="Times New Roman" w:hAnsi="Times New Roman"/>
          <w:b/>
          <w:szCs w:val="20"/>
          <w:u w:val="single"/>
        </w:rPr>
        <w:t xml:space="preserve"> for </w:t>
      </w:r>
      <w:r w:rsidRPr="0075109C">
        <w:rPr>
          <w:rFonts w:ascii="Times New Roman" w:hAnsi="Times New Roman"/>
          <w:b/>
          <w:szCs w:val="20"/>
          <w:u w:val="single"/>
        </w:rPr>
        <w:t>TRS/CSI-RS occasion(s) for idle/inactive UEs</w:t>
      </w:r>
      <w:r>
        <w:rPr>
          <w:rFonts w:ascii="Times New Roman" w:hAnsi="Times New Roman"/>
          <w:szCs w:val="20"/>
        </w:rPr>
        <w:t>.</w:t>
      </w:r>
    </w:p>
    <w:p w14:paraId="0FD7F74A" w14:textId="77777777" w:rsidR="009F323F" w:rsidRDefault="009F323F" w:rsidP="009F323F">
      <w:pPr>
        <w:jc w:val="both"/>
        <w:rPr>
          <w:b/>
          <w:lang w:val="en-US"/>
        </w:rPr>
      </w:pPr>
    </w:p>
    <w:p w14:paraId="6B369E62" w14:textId="77777777" w:rsidR="009F323F" w:rsidRPr="00A33E14" w:rsidRDefault="009F323F" w:rsidP="009F323F">
      <w:pPr>
        <w:jc w:val="both"/>
        <w:rPr>
          <w:b/>
          <w:u w:val="single"/>
          <w:lang w:val="en-US"/>
        </w:rPr>
      </w:pPr>
      <w:r w:rsidRPr="00A33E14">
        <w:rPr>
          <w:b/>
          <w:u w:val="single"/>
          <w:lang w:val="en-US"/>
        </w:rPr>
        <w:t>Proposal 10: Support</w:t>
      </w:r>
      <w:r w:rsidRPr="00A33E14">
        <w:rPr>
          <w:b/>
          <w:u w:val="single"/>
        </w:rPr>
        <w:t xml:space="preserve"> SCS </w:t>
      </w:r>
      <w:r w:rsidRPr="00A33E14">
        <w:rPr>
          <w:rFonts w:ascii="Times New Roman" w:hAnsi="Times New Roman"/>
          <w:b/>
          <w:color w:val="000000"/>
          <w:szCs w:val="20"/>
          <w:u w:val="single"/>
          <w:lang w:eastAsia="ko-KR"/>
        </w:rPr>
        <w:t>configuration of TRS/CSI-RS occasion(s) for idle/inactive UEs</w:t>
      </w:r>
      <w:r>
        <w:rPr>
          <w:rFonts w:ascii="Times New Roman" w:hAnsi="Times New Roman"/>
          <w:b/>
          <w:color w:val="000000"/>
          <w:szCs w:val="20"/>
          <w:u w:val="single"/>
          <w:lang w:eastAsia="ko-KR"/>
        </w:rPr>
        <w:t xml:space="preserve"> same</w:t>
      </w:r>
      <w:r w:rsidRPr="00A33E14">
        <w:rPr>
          <w:rFonts w:ascii="Times New Roman" w:hAnsi="Times New Roman"/>
          <w:b/>
          <w:color w:val="000000"/>
          <w:szCs w:val="20"/>
          <w:u w:val="single"/>
          <w:lang w:eastAsia="ko-KR"/>
        </w:rPr>
        <w:t xml:space="preserve"> as initial BWP.</w:t>
      </w:r>
    </w:p>
    <w:p w14:paraId="296700E7" w14:textId="77777777" w:rsidR="009F323F" w:rsidRDefault="009F323F" w:rsidP="009F323F">
      <w:pPr>
        <w:jc w:val="both"/>
        <w:rPr>
          <w:b/>
          <w:u w:val="single"/>
        </w:rPr>
      </w:pPr>
    </w:p>
    <w:p w14:paraId="6F9A5596" w14:textId="77777777" w:rsidR="009F323F" w:rsidRPr="00CB053B" w:rsidRDefault="009F323F" w:rsidP="009F323F">
      <w:pPr>
        <w:jc w:val="both"/>
        <w:rPr>
          <w:b/>
          <w:u w:val="single"/>
          <w:lang w:val="en-US"/>
        </w:rPr>
      </w:pPr>
      <w:r>
        <w:rPr>
          <w:b/>
          <w:u w:val="single"/>
          <w:lang w:val="en-US"/>
        </w:rPr>
        <w:t>Proposal 11</w:t>
      </w:r>
      <w:r w:rsidRPr="00A33E14">
        <w:rPr>
          <w:b/>
          <w:u w:val="single"/>
          <w:lang w:val="en-US"/>
        </w:rPr>
        <w:t>: Support</w:t>
      </w:r>
      <w:r w:rsidRPr="00CB053B">
        <w:rPr>
          <w:b/>
          <w:u w:val="single"/>
          <w:lang w:val="en-US"/>
        </w:rPr>
        <w:t xml:space="preserve"> configuration of the frequency location of TRS/CSI-RS occasion(s) </w:t>
      </w:r>
      <w:r>
        <w:rPr>
          <w:b/>
          <w:u w:val="single"/>
          <w:lang w:val="en-US"/>
        </w:rPr>
        <w:t xml:space="preserve">for idle/inactive UEs not restricted by initial BWP. </w:t>
      </w:r>
    </w:p>
    <w:p w14:paraId="0ED25A20" w14:textId="77777777" w:rsidR="009F323F" w:rsidRDefault="009F323F" w:rsidP="009F323F">
      <w:pPr>
        <w:jc w:val="both"/>
        <w:rPr>
          <w:b/>
          <w:lang w:val="en-US"/>
        </w:rPr>
      </w:pPr>
    </w:p>
    <w:p w14:paraId="36D83034" w14:textId="77777777" w:rsidR="009F323F" w:rsidRPr="00EF4273" w:rsidRDefault="009F323F" w:rsidP="009F323F">
      <w:pPr>
        <w:spacing w:line="264" w:lineRule="atLeast"/>
        <w:jc w:val="both"/>
        <w:rPr>
          <w:rFonts w:eastAsia="Times New Roman"/>
          <w:b/>
          <w:szCs w:val="20"/>
          <w:u w:val="single"/>
          <w:lang w:eastAsia="ko-KR"/>
        </w:rPr>
      </w:pPr>
      <w:r w:rsidRPr="00EF4273">
        <w:rPr>
          <w:b/>
          <w:u w:val="single"/>
          <w:lang w:val="en-US"/>
        </w:rPr>
        <w:t xml:space="preserve">Proposal 12: Support </w:t>
      </w:r>
      <w:r w:rsidRPr="00EF4273">
        <w:rPr>
          <w:b/>
          <w:u w:val="single"/>
        </w:rPr>
        <w:t xml:space="preserve">QCL information </w:t>
      </w:r>
      <w:r w:rsidRPr="00EF4273">
        <w:rPr>
          <w:b/>
          <w:szCs w:val="20"/>
          <w:u w:val="single"/>
        </w:rPr>
        <w:t xml:space="preserve">of TRS/CSI-RS occasion(s) for idle/inactive UEs </w:t>
      </w:r>
      <w:r w:rsidRPr="00EF4273">
        <w:rPr>
          <w:rFonts w:eastAsia="Times New Roman"/>
          <w:b/>
          <w:szCs w:val="20"/>
          <w:u w:val="single"/>
          <w:lang w:eastAsia="ko-KR"/>
        </w:rPr>
        <w:t>from higher layer configuration, e.g. qcl-InfoPeriodicCSI-RS</w:t>
      </w:r>
      <w:r>
        <w:rPr>
          <w:rFonts w:eastAsia="Times New Roman"/>
          <w:b/>
          <w:szCs w:val="20"/>
          <w:u w:val="single"/>
          <w:lang w:eastAsia="ko-KR"/>
        </w:rPr>
        <w:t>.</w:t>
      </w:r>
    </w:p>
    <w:p w14:paraId="4F2C80A9" w14:textId="46689E7E" w:rsidR="00881DD2" w:rsidRPr="00CC6B30" w:rsidRDefault="00881DD2">
      <w:pPr>
        <w:jc w:val="both"/>
        <w:rPr>
          <w:rFonts w:eastAsia="SimSun"/>
          <w:lang w:eastAsia="ja-JP"/>
        </w:rPr>
      </w:pPr>
      <w:bookmarkStart w:id="0" w:name="_GoBack"/>
      <w:bookmarkEnd w:id="0"/>
    </w:p>
    <w:p w14:paraId="0EC37505" w14:textId="04CA3BB3" w:rsidR="00FE7EF6" w:rsidRPr="00423258" w:rsidRDefault="00E24D54">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lastRenderedPageBreak/>
        <w:t>4</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33656007" w:rsidR="003410F5" w:rsidRDefault="003410F5" w:rsidP="00D907E1">
      <w:pPr>
        <w:jc w:val="both"/>
      </w:pPr>
      <w:r w:rsidRPr="009702B3">
        <w:rPr>
          <w:rFonts w:hint="eastAsia"/>
          <w:iCs/>
          <w:lang w:val="en-US" w:eastAsia="zh-CN"/>
        </w:rPr>
        <w:t>[</w:t>
      </w:r>
      <w:r w:rsidRPr="009702B3">
        <w:rPr>
          <w:iCs/>
          <w:lang w:val="en-US" w:eastAsia="zh-CN"/>
        </w:rPr>
        <w:t>1] RAN1 Chairman’s Note, 3GPP TSG RAN WG1 Meeting #10</w:t>
      </w:r>
      <w:r w:rsidR="005D5588">
        <w:rPr>
          <w:iCs/>
          <w:lang w:val="en-US" w:eastAsia="zh-CN"/>
        </w:rPr>
        <w:t>3</w:t>
      </w:r>
      <w:r w:rsidRPr="009702B3">
        <w:rPr>
          <w:iCs/>
          <w:lang w:val="en-US" w:eastAsia="zh-CN"/>
        </w:rPr>
        <w:t>-e</w:t>
      </w:r>
    </w:p>
    <w:p w14:paraId="65B7431D" w14:textId="58773954" w:rsidR="004C7335" w:rsidRDefault="00B96AB5" w:rsidP="00D907E1">
      <w:pPr>
        <w:jc w:val="both"/>
      </w:pPr>
      <w:r>
        <w:t xml:space="preserve">[2] </w:t>
      </w:r>
      <w:r w:rsidR="00CC6B30">
        <w:t xml:space="preserve">TS 38.214, </w:t>
      </w:r>
      <w:r w:rsidR="00E8513A">
        <w:t>Physical layer procedures for data</w:t>
      </w:r>
    </w:p>
    <w:p w14:paraId="43FD4F24" w14:textId="78C2CE33" w:rsidR="00CC6B30" w:rsidRPr="00C37CF4" w:rsidRDefault="00CC6B30" w:rsidP="00D907E1">
      <w:pPr>
        <w:jc w:val="both"/>
      </w:pPr>
      <w:r>
        <w:t xml:space="preserve">[3] TS 38.331, </w:t>
      </w:r>
      <w:r w:rsidR="00E8513A">
        <w:t xml:space="preserve">Radio resource control (RRC) protocol specification </w:t>
      </w:r>
    </w:p>
    <w:sectPr w:rsidR="00CC6B30" w:rsidRPr="00C37CF4"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F41AC" w14:textId="77777777" w:rsidR="0070245D" w:rsidRDefault="0070245D">
      <w:r>
        <w:separator/>
      </w:r>
    </w:p>
  </w:endnote>
  <w:endnote w:type="continuationSeparator" w:id="0">
    <w:p w14:paraId="298CC5FC" w14:textId="77777777" w:rsidR="0070245D" w:rsidRDefault="0070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71F89" w14:textId="77777777" w:rsidR="0070245D" w:rsidRDefault="0070245D">
      <w:r>
        <w:separator/>
      </w:r>
    </w:p>
  </w:footnote>
  <w:footnote w:type="continuationSeparator" w:id="0">
    <w:p w14:paraId="4C6C928E" w14:textId="77777777" w:rsidR="0070245D" w:rsidRDefault="00702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202A8"/>
    <w:multiLevelType w:val="hybridMultilevel"/>
    <w:tmpl w:val="499A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09EC6284"/>
    <w:multiLevelType w:val="hybridMultilevel"/>
    <w:tmpl w:val="6CCA1722"/>
    <w:lvl w:ilvl="0" w:tplc="D0CEE770">
      <w:start w:val="1"/>
      <w:numFmt w:val="bullet"/>
      <w:lvlText w:val="•"/>
      <w:lvlJc w:val="left"/>
      <w:pPr>
        <w:tabs>
          <w:tab w:val="num" w:pos="720"/>
        </w:tabs>
        <w:ind w:left="720" w:hanging="360"/>
      </w:pPr>
      <w:rPr>
        <w:rFonts w:ascii="Arial" w:hAnsi="Arial" w:hint="default"/>
      </w:rPr>
    </w:lvl>
    <w:lvl w:ilvl="1" w:tplc="5574B436" w:tentative="1">
      <w:start w:val="1"/>
      <w:numFmt w:val="bullet"/>
      <w:lvlText w:val="•"/>
      <w:lvlJc w:val="left"/>
      <w:pPr>
        <w:tabs>
          <w:tab w:val="num" w:pos="1440"/>
        </w:tabs>
        <w:ind w:left="1440" w:hanging="360"/>
      </w:pPr>
      <w:rPr>
        <w:rFonts w:ascii="Arial" w:hAnsi="Arial" w:hint="default"/>
      </w:rPr>
    </w:lvl>
    <w:lvl w:ilvl="2" w:tplc="0F4C4208" w:tentative="1">
      <w:start w:val="1"/>
      <w:numFmt w:val="bullet"/>
      <w:lvlText w:val="•"/>
      <w:lvlJc w:val="left"/>
      <w:pPr>
        <w:tabs>
          <w:tab w:val="num" w:pos="2160"/>
        </w:tabs>
        <w:ind w:left="2160" w:hanging="360"/>
      </w:pPr>
      <w:rPr>
        <w:rFonts w:ascii="Arial" w:hAnsi="Arial" w:hint="default"/>
      </w:rPr>
    </w:lvl>
    <w:lvl w:ilvl="3" w:tplc="B4D040C2" w:tentative="1">
      <w:start w:val="1"/>
      <w:numFmt w:val="bullet"/>
      <w:lvlText w:val="•"/>
      <w:lvlJc w:val="left"/>
      <w:pPr>
        <w:tabs>
          <w:tab w:val="num" w:pos="2880"/>
        </w:tabs>
        <w:ind w:left="2880" w:hanging="360"/>
      </w:pPr>
      <w:rPr>
        <w:rFonts w:ascii="Arial" w:hAnsi="Arial" w:hint="default"/>
      </w:rPr>
    </w:lvl>
    <w:lvl w:ilvl="4" w:tplc="A1441F48" w:tentative="1">
      <w:start w:val="1"/>
      <w:numFmt w:val="bullet"/>
      <w:lvlText w:val="•"/>
      <w:lvlJc w:val="left"/>
      <w:pPr>
        <w:tabs>
          <w:tab w:val="num" w:pos="3600"/>
        </w:tabs>
        <w:ind w:left="3600" w:hanging="360"/>
      </w:pPr>
      <w:rPr>
        <w:rFonts w:ascii="Arial" w:hAnsi="Arial" w:hint="default"/>
      </w:rPr>
    </w:lvl>
    <w:lvl w:ilvl="5" w:tplc="56CC2680" w:tentative="1">
      <w:start w:val="1"/>
      <w:numFmt w:val="bullet"/>
      <w:lvlText w:val="•"/>
      <w:lvlJc w:val="left"/>
      <w:pPr>
        <w:tabs>
          <w:tab w:val="num" w:pos="4320"/>
        </w:tabs>
        <w:ind w:left="4320" w:hanging="360"/>
      </w:pPr>
      <w:rPr>
        <w:rFonts w:ascii="Arial" w:hAnsi="Arial" w:hint="default"/>
      </w:rPr>
    </w:lvl>
    <w:lvl w:ilvl="6" w:tplc="82EE7BC4" w:tentative="1">
      <w:start w:val="1"/>
      <w:numFmt w:val="bullet"/>
      <w:lvlText w:val="•"/>
      <w:lvlJc w:val="left"/>
      <w:pPr>
        <w:tabs>
          <w:tab w:val="num" w:pos="5040"/>
        </w:tabs>
        <w:ind w:left="5040" w:hanging="360"/>
      </w:pPr>
      <w:rPr>
        <w:rFonts w:ascii="Arial" w:hAnsi="Arial" w:hint="default"/>
      </w:rPr>
    </w:lvl>
    <w:lvl w:ilvl="7" w:tplc="AD32E6FA" w:tentative="1">
      <w:start w:val="1"/>
      <w:numFmt w:val="bullet"/>
      <w:lvlText w:val="•"/>
      <w:lvlJc w:val="left"/>
      <w:pPr>
        <w:tabs>
          <w:tab w:val="num" w:pos="5760"/>
        </w:tabs>
        <w:ind w:left="5760" w:hanging="360"/>
      </w:pPr>
      <w:rPr>
        <w:rFonts w:ascii="Arial" w:hAnsi="Arial" w:hint="default"/>
      </w:rPr>
    </w:lvl>
    <w:lvl w:ilvl="8" w:tplc="C1AC8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10823"/>
    <w:multiLevelType w:val="hybridMultilevel"/>
    <w:tmpl w:val="CD0E1900"/>
    <w:lvl w:ilvl="0" w:tplc="04090001">
      <w:start w:val="1"/>
      <w:numFmt w:val="bullet"/>
      <w:lvlText w:val=""/>
      <w:lvlJc w:val="left"/>
      <w:pPr>
        <w:tabs>
          <w:tab w:val="num" w:pos="720"/>
        </w:tabs>
        <w:ind w:left="720" w:hanging="360"/>
      </w:pPr>
      <w:rPr>
        <w:rFonts w:ascii="Symbol" w:hAnsi="Symbol"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72C97"/>
    <w:multiLevelType w:val="hybridMultilevel"/>
    <w:tmpl w:val="B3DEDC44"/>
    <w:lvl w:ilvl="0" w:tplc="AD6E034E">
      <w:start w:val="1"/>
      <w:numFmt w:val="bullet"/>
      <w:lvlText w:val=""/>
      <w:lvlJc w:val="left"/>
      <w:pPr>
        <w:tabs>
          <w:tab w:val="num" w:pos="360"/>
        </w:tabs>
        <w:ind w:left="360" w:hanging="360"/>
      </w:pPr>
      <w:rPr>
        <w:rFonts w:ascii="Wingdings" w:hAnsi="Wingdings" w:hint="default"/>
      </w:rPr>
    </w:lvl>
    <w:lvl w:ilvl="1" w:tplc="3F9C931C">
      <w:start w:val="1"/>
      <w:numFmt w:val="bullet"/>
      <w:lvlText w:val=""/>
      <w:lvlJc w:val="left"/>
      <w:pPr>
        <w:tabs>
          <w:tab w:val="num" w:pos="1080"/>
        </w:tabs>
        <w:ind w:left="1080" w:hanging="360"/>
      </w:pPr>
      <w:rPr>
        <w:rFonts w:ascii="Wingdings" w:hAnsi="Wingdings" w:hint="default"/>
      </w:rPr>
    </w:lvl>
    <w:lvl w:ilvl="2" w:tplc="4164F102">
      <w:start w:val="213"/>
      <w:numFmt w:val="bullet"/>
      <w:lvlText w:val="o"/>
      <w:lvlJc w:val="left"/>
      <w:pPr>
        <w:tabs>
          <w:tab w:val="num" w:pos="1800"/>
        </w:tabs>
        <w:ind w:left="1800" w:hanging="360"/>
      </w:pPr>
      <w:rPr>
        <w:rFonts w:ascii="Courier New" w:hAnsi="Courier New" w:hint="default"/>
      </w:rPr>
    </w:lvl>
    <w:lvl w:ilvl="3" w:tplc="A3FA3690" w:tentative="1">
      <w:start w:val="1"/>
      <w:numFmt w:val="bullet"/>
      <w:lvlText w:val=""/>
      <w:lvlJc w:val="left"/>
      <w:pPr>
        <w:tabs>
          <w:tab w:val="num" w:pos="2520"/>
        </w:tabs>
        <w:ind w:left="2520" w:hanging="360"/>
      </w:pPr>
      <w:rPr>
        <w:rFonts w:ascii="Wingdings" w:hAnsi="Wingdings" w:hint="default"/>
      </w:rPr>
    </w:lvl>
    <w:lvl w:ilvl="4" w:tplc="B1AA540C" w:tentative="1">
      <w:start w:val="1"/>
      <w:numFmt w:val="bullet"/>
      <w:lvlText w:val=""/>
      <w:lvlJc w:val="left"/>
      <w:pPr>
        <w:tabs>
          <w:tab w:val="num" w:pos="3240"/>
        </w:tabs>
        <w:ind w:left="3240" w:hanging="360"/>
      </w:pPr>
      <w:rPr>
        <w:rFonts w:ascii="Wingdings" w:hAnsi="Wingdings" w:hint="default"/>
      </w:rPr>
    </w:lvl>
    <w:lvl w:ilvl="5" w:tplc="DA6AA042" w:tentative="1">
      <w:start w:val="1"/>
      <w:numFmt w:val="bullet"/>
      <w:lvlText w:val=""/>
      <w:lvlJc w:val="left"/>
      <w:pPr>
        <w:tabs>
          <w:tab w:val="num" w:pos="3960"/>
        </w:tabs>
        <w:ind w:left="3960" w:hanging="360"/>
      </w:pPr>
      <w:rPr>
        <w:rFonts w:ascii="Wingdings" w:hAnsi="Wingdings" w:hint="default"/>
      </w:rPr>
    </w:lvl>
    <w:lvl w:ilvl="6" w:tplc="9B26B118" w:tentative="1">
      <w:start w:val="1"/>
      <w:numFmt w:val="bullet"/>
      <w:lvlText w:val=""/>
      <w:lvlJc w:val="left"/>
      <w:pPr>
        <w:tabs>
          <w:tab w:val="num" w:pos="4680"/>
        </w:tabs>
        <w:ind w:left="4680" w:hanging="360"/>
      </w:pPr>
      <w:rPr>
        <w:rFonts w:ascii="Wingdings" w:hAnsi="Wingdings" w:hint="default"/>
      </w:rPr>
    </w:lvl>
    <w:lvl w:ilvl="7" w:tplc="71ECC5FA" w:tentative="1">
      <w:start w:val="1"/>
      <w:numFmt w:val="bullet"/>
      <w:lvlText w:val=""/>
      <w:lvlJc w:val="left"/>
      <w:pPr>
        <w:tabs>
          <w:tab w:val="num" w:pos="5400"/>
        </w:tabs>
        <w:ind w:left="5400" w:hanging="360"/>
      </w:pPr>
      <w:rPr>
        <w:rFonts w:ascii="Wingdings" w:hAnsi="Wingdings" w:hint="default"/>
      </w:rPr>
    </w:lvl>
    <w:lvl w:ilvl="8" w:tplc="90FE087A"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D7609B3"/>
    <w:multiLevelType w:val="hybridMultilevel"/>
    <w:tmpl w:val="84F8A7F2"/>
    <w:lvl w:ilvl="0" w:tplc="9A4036B4">
      <w:start w:val="1"/>
      <w:numFmt w:val="bullet"/>
      <w:lvlText w:val="o"/>
      <w:lvlJc w:val="left"/>
      <w:pPr>
        <w:tabs>
          <w:tab w:val="num" w:pos="360"/>
        </w:tabs>
        <w:ind w:left="360" w:hanging="360"/>
      </w:pPr>
      <w:rPr>
        <w:rFonts w:ascii="Courier New" w:hAnsi="Courier New" w:hint="default"/>
      </w:rPr>
    </w:lvl>
    <w:lvl w:ilvl="1" w:tplc="F52A0400">
      <w:start w:val="1"/>
      <w:numFmt w:val="bullet"/>
      <w:lvlText w:val="o"/>
      <w:lvlJc w:val="left"/>
      <w:pPr>
        <w:tabs>
          <w:tab w:val="num" w:pos="1080"/>
        </w:tabs>
        <w:ind w:left="1080" w:hanging="360"/>
      </w:pPr>
      <w:rPr>
        <w:rFonts w:ascii="Courier New" w:hAnsi="Courier New" w:hint="default"/>
      </w:rPr>
    </w:lvl>
    <w:lvl w:ilvl="2" w:tplc="E120084C" w:tentative="1">
      <w:start w:val="1"/>
      <w:numFmt w:val="bullet"/>
      <w:lvlText w:val="o"/>
      <w:lvlJc w:val="left"/>
      <w:pPr>
        <w:tabs>
          <w:tab w:val="num" w:pos="1800"/>
        </w:tabs>
        <w:ind w:left="1800" w:hanging="360"/>
      </w:pPr>
      <w:rPr>
        <w:rFonts w:ascii="Courier New" w:hAnsi="Courier New" w:hint="default"/>
      </w:rPr>
    </w:lvl>
    <w:lvl w:ilvl="3" w:tplc="D02CB3A0" w:tentative="1">
      <w:start w:val="1"/>
      <w:numFmt w:val="bullet"/>
      <w:lvlText w:val="o"/>
      <w:lvlJc w:val="left"/>
      <w:pPr>
        <w:tabs>
          <w:tab w:val="num" w:pos="2520"/>
        </w:tabs>
        <w:ind w:left="2520" w:hanging="360"/>
      </w:pPr>
      <w:rPr>
        <w:rFonts w:ascii="Courier New" w:hAnsi="Courier New" w:hint="default"/>
      </w:rPr>
    </w:lvl>
    <w:lvl w:ilvl="4" w:tplc="854AEF38" w:tentative="1">
      <w:start w:val="1"/>
      <w:numFmt w:val="bullet"/>
      <w:lvlText w:val="o"/>
      <w:lvlJc w:val="left"/>
      <w:pPr>
        <w:tabs>
          <w:tab w:val="num" w:pos="3240"/>
        </w:tabs>
        <w:ind w:left="3240" w:hanging="360"/>
      </w:pPr>
      <w:rPr>
        <w:rFonts w:ascii="Courier New" w:hAnsi="Courier New" w:hint="default"/>
      </w:rPr>
    </w:lvl>
    <w:lvl w:ilvl="5" w:tplc="FE72F748" w:tentative="1">
      <w:start w:val="1"/>
      <w:numFmt w:val="bullet"/>
      <w:lvlText w:val="o"/>
      <w:lvlJc w:val="left"/>
      <w:pPr>
        <w:tabs>
          <w:tab w:val="num" w:pos="3960"/>
        </w:tabs>
        <w:ind w:left="3960" w:hanging="360"/>
      </w:pPr>
      <w:rPr>
        <w:rFonts w:ascii="Courier New" w:hAnsi="Courier New" w:hint="default"/>
      </w:rPr>
    </w:lvl>
    <w:lvl w:ilvl="6" w:tplc="493C0D9E" w:tentative="1">
      <w:start w:val="1"/>
      <w:numFmt w:val="bullet"/>
      <w:lvlText w:val="o"/>
      <w:lvlJc w:val="left"/>
      <w:pPr>
        <w:tabs>
          <w:tab w:val="num" w:pos="4680"/>
        </w:tabs>
        <w:ind w:left="4680" w:hanging="360"/>
      </w:pPr>
      <w:rPr>
        <w:rFonts w:ascii="Courier New" w:hAnsi="Courier New" w:hint="default"/>
      </w:rPr>
    </w:lvl>
    <w:lvl w:ilvl="7" w:tplc="AB6A8AC6" w:tentative="1">
      <w:start w:val="1"/>
      <w:numFmt w:val="bullet"/>
      <w:lvlText w:val="o"/>
      <w:lvlJc w:val="left"/>
      <w:pPr>
        <w:tabs>
          <w:tab w:val="num" w:pos="5400"/>
        </w:tabs>
        <w:ind w:left="5400" w:hanging="360"/>
      </w:pPr>
      <w:rPr>
        <w:rFonts w:ascii="Courier New" w:hAnsi="Courier New" w:hint="default"/>
      </w:rPr>
    </w:lvl>
    <w:lvl w:ilvl="8" w:tplc="4C4A3704"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0237CC"/>
    <w:multiLevelType w:val="hybridMultilevel"/>
    <w:tmpl w:val="984C1DF0"/>
    <w:lvl w:ilvl="0" w:tplc="FD7E5ED4">
      <w:start w:val="1"/>
      <w:numFmt w:val="bullet"/>
      <w:lvlText w:val=""/>
      <w:lvlJc w:val="left"/>
      <w:pPr>
        <w:tabs>
          <w:tab w:val="num" w:pos="720"/>
        </w:tabs>
        <w:ind w:left="720" w:hanging="360"/>
      </w:pPr>
      <w:rPr>
        <w:rFonts w:ascii="Wingdings" w:hAnsi="Wingdings" w:hint="default"/>
      </w:rPr>
    </w:lvl>
    <w:lvl w:ilvl="1" w:tplc="79902370">
      <w:start w:val="1"/>
      <w:numFmt w:val="bullet"/>
      <w:lvlText w:val=""/>
      <w:lvlJc w:val="left"/>
      <w:pPr>
        <w:tabs>
          <w:tab w:val="num" w:pos="1440"/>
        </w:tabs>
        <w:ind w:left="1440" w:hanging="360"/>
      </w:pPr>
      <w:rPr>
        <w:rFonts w:ascii="Wingdings" w:hAnsi="Wingdings" w:hint="default"/>
      </w:rPr>
    </w:lvl>
    <w:lvl w:ilvl="2" w:tplc="D226B2EC" w:tentative="1">
      <w:start w:val="1"/>
      <w:numFmt w:val="bullet"/>
      <w:lvlText w:val=""/>
      <w:lvlJc w:val="left"/>
      <w:pPr>
        <w:tabs>
          <w:tab w:val="num" w:pos="2160"/>
        </w:tabs>
        <w:ind w:left="2160" w:hanging="360"/>
      </w:pPr>
      <w:rPr>
        <w:rFonts w:ascii="Wingdings" w:hAnsi="Wingdings" w:hint="default"/>
      </w:rPr>
    </w:lvl>
    <w:lvl w:ilvl="3" w:tplc="9208C044" w:tentative="1">
      <w:start w:val="1"/>
      <w:numFmt w:val="bullet"/>
      <w:lvlText w:val=""/>
      <w:lvlJc w:val="left"/>
      <w:pPr>
        <w:tabs>
          <w:tab w:val="num" w:pos="2880"/>
        </w:tabs>
        <w:ind w:left="2880" w:hanging="360"/>
      </w:pPr>
      <w:rPr>
        <w:rFonts w:ascii="Wingdings" w:hAnsi="Wingdings" w:hint="default"/>
      </w:rPr>
    </w:lvl>
    <w:lvl w:ilvl="4" w:tplc="8C52AF3C" w:tentative="1">
      <w:start w:val="1"/>
      <w:numFmt w:val="bullet"/>
      <w:lvlText w:val=""/>
      <w:lvlJc w:val="left"/>
      <w:pPr>
        <w:tabs>
          <w:tab w:val="num" w:pos="3600"/>
        </w:tabs>
        <w:ind w:left="3600" w:hanging="360"/>
      </w:pPr>
      <w:rPr>
        <w:rFonts w:ascii="Wingdings" w:hAnsi="Wingdings" w:hint="default"/>
      </w:rPr>
    </w:lvl>
    <w:lvl w:ilvl="5" w:tplc="32AA31BE" w:tentative="1">
      <w:start w:val="1"/>
      <w:numFmt w:val="bullet"/>
      <w:lvlText w:val=""/>
      <w:lvlJc w:val="left"/>
      <w:pPr>
        <w:tabs>
          <w:tab w:val="num" w:pos="4320"/>
        </w:tabs>
        <w:ind w:left="4320" w:hanging="360"/>
      </w:pPr>
      <w:rPr>
        <w:rFonts w:ascii="Wingdings" w:hAnsi="Wingdings" w:hint="default"/>
      </w:rPr>
    </w:lvl>
    <w:lvl w:ilvl="6" w:tplc="8FCC0D9A" w:tentative="1">
      <w:start w:val="1"/>
      <w:numFmt w:val="bullet"/>
      <w:lvlText w:val=""/>
      <w:lvlJc w:val="left"/>
      <w:pPr>
        <w:tabs>
          <w:tab w:val="num" w:pos="5040"/>
        </w:tabs>
        <w:ind w:left="5040" w:hanging="360"/>
      </w:pPr>
      <w:rPr>
        <w:rFonts w:ascii="Wingdings" w:hAnsi="Wingdings" w:hint="default"/>
      </w:rPr>
    </w:lvl>
    <w:lvl w:ilvl="7" w:tplc="25D01492" w:tentative="1">
      <w:start w:val="1"/>
      <w:numFmt w:val="bullet"/>
      <w:lvlText w:val=""/>
      <w:lvlJc w:val="left"/>
      <w:pPr>
        <w:tabs>
          <w:tab w:val="num" w:pos="5760"/>
        </w:tabs>
        <w:ind w:left="5760" w:hanging="360"/>
      </w:pPr>
      <w:rPr>
        <w:rFonts w:ascii="Wingdings" w:hAnsi="Wingdings" w:hint="default"/>
      </w:rPr>
    </w:lvl>
    <w:lvl w:ilvl="8" w:tplc="A418DD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C82BE7"/>
    <w:multiLevelType w:val="hybridMultilevel"/>
    <w:tmpl w:val="E1B46A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2A5F2E0B"/>
    <w:multiLevelType w:val="hybridMultilevel"/>
    <w:tmpl w:val="2DCC70B6"/>
    <w:lvl w:ilvl="0" w:tplc="73D67088">
      <w:start w:val="1"/>
      <w:numFmt w:val="bullet"/>
      <w:lvlText w:val=""/>
      <w:lvlJc w:val="left"/>
      <w:pPr>
        <w:tabs>
          <w:tab w:val="num" w:pos="720"/>
        </w:tabs>
        <w:ind w:left="720" w:hanging="360"/>
      </w:pPr>
      <w:rPr>
        <w:rFonts w:ascii="Wingdings" w:hAnsi="Wingdings"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53EA3"/>
    <w:multiLevelType w:val="hybridMultilevel"/>
    <w:tmpl w:val="85EAF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DF38AB"/>
    <w:multiLevelType w:val="hybridMultilevel"/>
    <w:tmpl w:val="6246A32E"/>
    <w:lvl w:ilvl="0" w:tplc="C1206D24">
      <w:start w:val="1"/>
      <w:numFmt w:val="bullet"/>
      <w:lvlText w:val="•"/>
      <w:lvlJc w:val="left"/>
      <w:pPr>
        <w:tabs>
          <w:tab w:val="num" w:pos="720"/>
        </w:tabs>
        <w:ind w:left="720" w:hanging="360"/>
      </w:pPr>
      <w:rPr>
        <w:rFonts w:ascii="Arial" w:hAnsi="Arial" w:hint="default"/>
      </w:rPr>
    </w:lvl>
    <w:lvl w:ilvl="1" w:tplc="59F8EAB8" w:tentative="1">
      <w:start w:val="1"/>
      <w:numFmt w:val="bullet"/>
      <w:lvlText w:val="•"/>
      <w:lvlJc w:val="left"/>
      <w:pPr>
        <w:tabs>
          <w:tab w:val="num" w:pos="1440"/>
        </w:tabs>
        <w:ind w:left="1440" w:hanging="360"/>
      </w:pPr>
      <w:rPr>
        <w:rFonts w:ascii="Arial" w:hAnsi="Arial" w:hint="default"/>
      </w:rPr>
    </w:lvl>
    <w:lvl w:ilvl="2" w:tplc="22BE2382" w:tentative="1">
      <w:start w:val="1"/>
      <w:numFmt w:val="bullet"/>
      <w:lvlText w:val="•"/>
      <w:lvlJc w:val="left"/>
      <w:pPr>
        <w:tabs>
          <w:tab w:val="num" w:pos="2160"/>
        </w:tabs>
        <w:ind w:left="2160" w:hanging="360"/>
      </w:pPr>
      <w:rPr>
        <w:rFonts w:ascii="Arial" w:hAnsi="Arial" w:hint="default"/>
      </w:rPr>
    </w:lvl>
    <w:lvl w:ilvl="3" w:tplc="87BE17B6" w:tentative="1">
      <w:start w:val="1"/>
      <w:numFmt w:val="bullet"/>
      <w:lvlText w:val="•"/>
      <w:lvlJc w:val="left"/>
      <w:pPr>
        <w:tabs>
          <w:tab w:val="num" w:pos="2880"/>
        </w:tabs>
        <w:ind w:left="2880" w:hanging="360"/>
      </w:pPr>
      <w:rPr>
        <w:rFonts w:ascii="Arial" w:hAnsi="Arial" w:hint="default"/>
      </w:rPr>
    </w:lvl>
    <w:lvl w:ilvl="4" w:tplc="1CAC7D2A" w:tentative="1">
      <w:start w:val="1"/>
      <w:numFmt w:val="bullet"/>
      <w:lvlText w:val="•"/>
      <w:lvlJc w:val="left"/>
      <w:pPr>
        <w:tabs>
          <w:tab w:val="num" w:pos="3600"/>
        </w:tabs>
        <w:ind w:left="3600" w:hanging="360"/>
      </w:pPr>
      <w:rPr>
        <w:rFonts w:ascii="Arial" w:hAnsi="Arial" w:hint="default"/>
      </w:rPr>
    </w:lvl>
    <w:lvl w:ilvl="5" w:tplc="3610761A" w:tentative="1">
      <w:start w:val="1"/>
      <w:numFmt w:val="bullet"/>
      <w:lvlText w:val="•"/>
      <w:lvlJc w:val="left"/>
      <w:pPr>
        <w:tabs>
          <w:tab w:val="num" w:pos="4320"/>
        </w:tabs>
        <w:ind w:left="4320" w:hanging="360"/>
      </w:pPr>
      <w:rPr>
        <w:rFonts w:ascii="Arial" w:hAnsi="Arial" w:hint="default"/>
      </w:rPr>
    </w:lvl>
    <w:lvl w:ilvl="6" w:tplc="1F14C14A" w:tentative="1">
      <w:start w:val="1"/>
      <w:numFmt w:val="bullet"/>
      <w:lvlText w:val="•"/>
      <w:lvlJc w:val="left"/>
      <w:pPr>
        <w:tabs>
          <w:tab w:val="num" w:pos="5040"/>
        </w:tabs>
        <w:ind w:left="5040" w:hanging="360"/>
      </w:pPr>
      <w:rPr>
        <w:rFonts w:ascii="Arial" w:hAnsi="Arial" w:hint="default"/>
      </w:rPr>
    </w:lvl>
    <w:lvl w:ilvl="7" w:tplc="C36C955E" w:tentative="1">
      <w:start w:val="1"/>
      <w:numFmt w:val="bullet"/>
      <w:lvlText w:val="•"/>
      <w:lvlJc w:val="left"/>
      <w:pPr>
        <w:tabs>
          <w:tab w:val="num" w:pos="5760"/>
        </w:tabs>
        <w:ind w:left="5760" w:hanging="360"/>
      </w:pPr>
      <w:rPr>
        <w:rFonts w:ascii="Arial" w:hAnsi="Arial" w:hint="default"/>
      </w:rPr>
    </w:lvl>
    <w:lvl w:ilvl="8" w:tplc="BD143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D7596A"/>
    <w:multiLevelType w:val="hybridMultilevel"/>
    <w:tmpl w:val="1FA68D3A"/>
    <w:lvl w:ilvl="0" w:tplc="5E6E0CA4">
      <w:start w:val="1"/>
      <w:numFmt w:val="bullet"/>
      <w:lvlText w:val="•"/>
      <w:lvlJc w:val="left"/>
      <w:pPr>
        <w:tabs>
          <w:tab w:val="num" w:pos="720"/>
        </w:tabs>
        <w:ind w:left="720" w:hanging="360"/>
      </w:pPr>
      <w:rPr>
        <w:rFonts w:ascii="Arial" w:hAnsi="Arial" w:hint="default"/>
      </w:rPr>
    </w:lvl>
    <w:lvl w:ilvl="1" w:tplc="5396F4DE" w:tentative="1">
      <w:start w:val="1"/>
      <w:numFmt w:val="bullet"/>
      <w:lvlText w:val="•"/>
      <w:lvlJc w:val="left"/>
      <w:pPr>
        <w:tabs>
          <w:tab w:val="num" w:pos="1440"/>
        </w:tabs>
        <w:ind w:left="1440" w:hanging="360"/>
      </w:pPr>
      <w:rPr>
        <w:rFonts w:ascii="Arial" w:hAnsi="Arial" w:hint="default"/>
      </w:rPr>
    </w:lvl>
    <w:lvl w:ilvl="2" w:tplc="88ACD1F2" w:tentative="1">
      <w:start w:val="1"/>
      <w:numFmt w:val="bullet"/>
      <w:lvlText w:val="•"/>
      <w:lvlJc w:val="left"/>
      <w:pPr>
        <w:tabs>
          <w:tab w:val="num" w:pos="2160"/>
        </w:tabs>
        <w:ind w:left="2160" w:hanging="360"/>
      </w:pPr>
      <w:rPr>
        <w:rFonts w:ascii="Arial" w:hAnsi="Arial" w:hint="default"/>
      </w:rPr>
    </w:lvl>
    <w:lvl w:ilvl="3" w:tplc="C5AA8DAA" w:tentative="1">
      <w:start w:val="1"/>
      <w:numFmt w:val="bullet"/>
      <w:lvlText w:val="•"/>
      <w:lvlJc w:val="left"/>
      <w:pPr>
        <w:tabs>
          <w:tab w:val="num" w:pos="2880"/>
        </w:tabs>
        <w:ind w:left="2880" w:hanging="360"/>
      </w:pPr>
      <w:rPr>
        <w:rFonts w:ascii="Arial" w:hAnsi="Arial" w:hint="default"/>
      </w:rPr>
    </w:lvl>
    <w:lvl w:ilvl="4" w:tplc="3B78B374" w:tentative="1">
      <w:start w:val="1"/>
      <w:numFmt w:val="bullet"/>
      <w:lvlText w:val="•"/>
      <w:lvlJc w:val="left"/>
      <w:pPr>
        <w:tabs>
          <w:tab w:val="num" w:pos="3600"/>
        </w:tabs>
        <w:ind w:left="3600" w:hanging="360"/>
      </w:pPr>
      <w:rPr>
        <w:rFonts w:ascii="Arial" w:hAnsi="Arial" w:hint="default"/>
      </w:rPr>
    </w:lvl>
    <w:lvl w:ilvl="5" w:tplc="E39ECA7E" w:tentative="1">
      <w:start w:val="1"/>
      <w:numFmt w:val="bullet"/>
      <w:lvlText w:val="•"/>
      <w:lvlJc w:val="left"/>
      <w:pPr>
        <w:tabs>
          <w:tab w:val="num" w:pos="4320"/>
        </w:tabs>
        <w:ind w:left="4320" w:hanging="360"/>
      </w:pPr>
      <w:rPr>
        <w:rFonts w:ascii="Arial" w:hAnsi="Arial" w:hint="default"/>
      </w:rPr>
    </w:lvl>
    <w:lvl w:ilvl="6" w:tplc="DE2CE464" w:tentative="1">
      <w:start w:val="1"/>
      <w:numFmt w:val="bullet"/>
      <w:lvlText w:val="•"/>
      <w:lvlJc w:val="left"/>
      <w:pPr>
        <w:tabs>
          <w:tab w:val="num" w:pos="5040"/>
        </w:tabs>
        <w:ind w:left="5040" w:hanging="360"/>
      </w:pPr>
      <w:rPr>
        <w:rFonts w:ascii="Arial" w:hAnsi="Arial" w:hint="default"/>
      </w:rPr>
    </w:lvl>
    <w:lvl w:ilvl="7" w:tplc="7A28E2D2" w:tentative="1">
      <w:start w:val="1"/>
      <w:numFmt w:val="bullet"/>
      <w:lvlText w:val="•"/>
      <w:lvlJc w:val="left"/>
      <w:pPr>
        <w:tabs>
          <w:tab w:val="num" w:pos="5760"/>
        </w:tabs>
        <w:ind w:left="5760" w:hanging="360"/>
      </w:pPr>
      <w:rPr>
        <w:rFonts w:ascii="Arial" w:hAnsi="Arial" w:hint="default"/>
      </w:rPr>
    </w:lvl>
    <w:lvl w:ilvl="8" w:tplc="57E679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92238"/>
    <w:multiLevelType w:val="hybridMultilevel"/>
    <w:tmpl w:val="DBA63390"/>
    <w:lvl w:ilvl="0" w:tplc="78FA88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9"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4F271D"/>
    <w:multiLevelType w:val="hybridMultilevel"/>
    <w:tmpl w:val="828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54E5A"/>
    <w:multiLevelType w:val="hybridMultilevel"/>
    <w:tmpl w:val="32D233F6"/>
    <w:lvl w:ilvl="0" w:tplc="F0F0DBFC">
      <w:start w:val="1"/>
      <w:numFmt w:val="bullet"/>
      <w:lvlText w:val="•"/>
      <w:lvlJc w:val="left"/>
      <w:pPr>
        <w:tabs>
          <w:tab w:val="num" w:pos="720"/>
        </w:tabs>
        <w:ind w:left="720" w:hanging="360"/>
      </w:pPr>
      <w:rPr>
        <w:rFonts w:ascii="Arial" w:hAnsi="Arial" w:hint="default"/>
      </w:rPr>
    </w:lvl>
    <w:lvl w:ilvl="1" w:tplc="D14284CE" w:tentative="1">
      <w:start w:val="1"/>
      <w:numFmt w:val="bullet"/>
      <w:lvlText w:val="•"/>
      <w:lvlJc w:val="left"/>
      <w:pPr>
        <w:tabs>
          <w:tab w:val="num" w:pos="1440"/>
        </w:tabs>
        <w:ind w:left="1440" w:hanging="360"/>
      </w:pPr>
      <w:rPr>
        <w:rFonts w:ascii="Arial" w:hAnsi="Arial" w:hint="default"/>
      </w:rPr>
    </w:lvl>
    <w:lvl w:ilvl="2" w:tplc="732277BE" w:tentative="1">
      <w:start w:val="1"/>
      <w:numFmt w:val="bullet"/>
      <w:lvlText w:val="•"/>
      <w:lvlJc w:val="left"/>
      <w:pPr>
        <w:tabs>
          <w:tab w:val="num" w:pos="2160"/>
        </w:tabs>
        <w:ind w:left="2160" w:hanging="360"/>
      </w:pPr>
      <w:rPr>
        <w:rFonts w:ascii="Arial" w:hAnsi="Arial" w:hint="default"/>
      </w:rPr>
    </w:lvl>
    <w:lvl w:ilvl="3" w:tplc="3C665F7C" w:tentative="1">
      <w:start w:val="1"/>
      <w:numFmt w:val="bullet"/>
      <w:lvlText w:val="•"/>
      <w:lvlJc w:val="left"/>
      <w:pPr>
        <w:tabs>
          <w:tab w:val="num" w:pos="2880"/>
        </w:tabs>
        <w:ind w:left="2880" w:hanging="360"/>
      </w:pPr>
      <w:rPr>
        <w:rFonts w:ascii="Arial" w:hAnsi="Arial" w:hint="default"/>
      </w:rPr>
    </w:lvl>
    <w:lvl w:ilvl="4" w:tplc="7A2C4CC8" w:tentative="1">
      <w:start w:val="1"/>
      <w:numFmt w:val="bullet"/>
      <w:lvlText w:val="•"/>
      <w:lvlJc w:val="left"/>
      <w:pPr>
        <w:tabs>
          <w:tab w:val="num" w:pos="3600"/>
        </w:tabs>
        <w:ind w:left="3600" w:hanging="360"/>
      </w:pPr>
      <w:rPr>
        <w:rFonts w:ascii="Arial" w:hAnsi="Arial" w:hint="default"/>
      </w:rPr>
    </w:lvl>
    <w:lvl w:ilvl="5" w:tplc="2A8EFC2E" w:tentative="1">
      <w:start w:val="1"/>
      <w:numFmt w:val="bullet"/>
      <w:lvlText w:val="•"/>
      <w:lvlJc w:val="left"/>
      <w:pPr>
        <w:tabs>
          <w:tab w:val="num" w:pos="4320"/>
        </w:tabs>
        <w:ind w:left="4320" w:hanging="360"/>
      </w:pPr>
      <w:rPr>
        <w:rFonts w:ascii="Arial" w:hAnsi="Arial" w:hint="default"/>
      </w:rPr>
    </w:lvl>
    <w:lvl w:ilvl="6" w:tplc="17C64B9A" w:tentative="1">
      <w:start w:val="1"/>
      <w:numFmt w:val="bullet"/>
      <w:lvlText w:val="•"/>
      <w:lvlJc w:val="left"/>
      <w:pPr>
        <w:tabs>
          <w:tab w:val="num" w:pos="5040"/>
        </w:tabs>
        <w:ind w:left="5040" w:hanging="360"/>
      </w:pPr>
      <w:rPr>
        <w:rFonts w:ascii="Arial" w:hAnsi="Arial" w:hint="default"/>
      </w:rPr>
    </w:lvl>
    <w:lvl w:ilvl="7" w:tplc="E8801E78" w:tentative="1">
      <w:start w:val="1"/>
      <w:numFmt w:val="bullet"/>
      <w:lvlText w:val="•"/>
      <w:lvlJc w:val="left"/>
      <w:pPr>
        <w:tabs>
          <w:tab w:val="num" w:pos="5760"/>
        </w:tabs>
        <w:ind w:left="5760" w:hanging="360"/>
      </w:pPr>
      <w:rPr>
        <w:rFonts w:ascii="Arial" w:hAnsi="Arial" w:hint="default"/>
      </w:rPr>
    </w:lvl>
    <w:lvl w:ilvl="8" w:tplc="3B6895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60949"/>
    <w:multiLevelType w:val="hybridMultilevel"/>
    <w:tmpl w:val="BDA26326"/>
    <w:lvl w:ilvl="0" w:tplc="07AA68DC">
      <w:start w:val="1"/>
      <w:numFmt w:val="bullet"/>
      <w:lvlText w:val="•"/>
      <w:lvlJc w:val="left"/>
      <w:pPr>
        <w:tabs>
          <w:tab w:val="num" w:pos="720"/>
        </w:tabs>
        <w:ind w:left="720" w:hanging="360"/>
      </w:pPr>
      <w:rPr>
        <w:rFonts w:ascii="Arial" w:hAnsi="Arial" w:hint="default"/>
      </w:rPr>
    </w:lvl>
    <w:lvl w:ilvl="1" w:tplc="3432DF84" w:tentative="1">
      <w:start w:val="1"/>
      <w:numFmt w:val="bullet"/>
      <w:lvlText w:val="•"/>
      <w:lvlJc w:val="left"/>
      <w:pPr>
        <w:tabs>
          <w:tab w:val="num" w:pos="1440"/>
        </w:tabs>
        <w:ind w:left="1440" w:hanging="360"/>
      </w:pPr>
      <w:rPr>
        <w:rFonts w:ascii="Arial" w:hAnsi="Arial" w:hint="default"/>
      </w:rPr>
    </w:lvl>
    <w:lvl w:ilvl="2" w:tplc="50C88146" w:tentative="1">
      <w:start w:val="1"/>
      <w:numFmt w:val="bullet"/>
      <w:lvlText w:val="•"/>
      <w:lvlJc w:val="left"/>
      <w:pPr>
        <w:tabs>
          <w:tab w:val="num" w:pos="2160"/>
        </w:tabs>
        <w:ind w:left="2160" w:hanging="360"/>
      </w:pPr>
      <w:rPr>
        <w:rFonts w:ascii="Arial" w:hAnsi="Arial" w:hint="default"/>
      </w:rPr>
    </w:lvl>
    <w:lvl w:ilvl="3" w:tplc="BD60A054" w:tentative="1">
      <w:start w:val="1"/>
      <w:numFmt w:val="bullet"/>
      <w:lvlText w:val="•"/>
      <w:lvlJc w:val="left"/>
      <w:pPr>
        <w:tabs>
          <w:tab w:val="num" w:pos="2880"/>
        </w:tabs>
        <w:ind w:left="2880" w:hanging="360"/>
      </w:pPr>
      <w:rPr>
        <w:rFonts w:ascii="Arial" w:hAnsi="Arial" w:hint="default"/>
      </w:rPr>
    </w:lvl>
    <w:lvl w:ilvl="4" w:tplc="1EA85402" w:tentative="1">
      <w:start w:val="1"/>
      <w:numFmt w:val="bullet"/>
      <w:lvlText w:val="•"/>
      <w:lvlJc w:val="left"/>
      <w:pPr>
        <w:tabs>
          <w:tab w:val="num" w:pos="3600"/>
        </w:tabs>
        <w:ind w:left="3600" w:hanging="360"/>
      </w:pPr>
      <w:rPr>
        <w:rFonts w:ascii="Arial" w:hAnsi="Arial" w:hint="default"/>
      </w:rPr>
    </w:lvl>
    <w:lvl w:ilvl="5" w:tplc="2CAACC8C" w:tentative="1">
      <w:start w:val="1"/>
      <w:numFmt w:val="bullet"/>
      <w:lvlText w:val="•"/>
      <w:lvlJc w:val="left"/>
      <w:pPr>
        <w:tabs>
          <w:tab w:val="num" w:pos="4320"/>
        </w:tabs>
        <w:ind w:left="4320" w:hanging="360"/>
      </w:pPr>
      <w:rPr>
        <w:rFonts w:ascii="Arial" w:hAnsi="Arial" w:hint="default"/>
      </w:rPr>
    </w:lvl>
    <w:lvl w:ilvl="6" w:tplc="D3C23D86" w:tentative="1">
      <w:start w:val="1"/>
      <w:numFmt w:val="bullet"/>
      <w:lvlText w:val="•"/>
      <w:lvlJc w:val="left"/>
      <w:pPr>
        <w:tabs>
          <w:tab w:val="num" w:pos="5040"/>
        </w:tabs>
        <w:ind w:left="5040" w:hanging="360"/>
      </w:pPr>
      <w:rPr>
        <w:rFonts w:ascii="Arial" w:hAnsi="Arial" w:hint="default"/>
      </w:rPr>
    </w:lvl>
    <w:lvl w:ilvl="7" w:tplc="CCDC9EB0" w:tentative="1">
      <w:start w:val="1"/>
      <w:numFmt w:val="bullet"/>
      <w:lvlText w:val="•"/>
      <w:lvlJc w:val="left"/>
      <w:pPr>
        <w:tabs>
          <w:tab w:val="num" w:pos="5760"/>
        </w:tabs>
        <w:ind w:left="5760" w:hanging="360"/>
      </w:pPr>
      <w:rPr>
        <w:rFonts w:ascii="Arial" w:hAnsi="Arial" w:hint="default"/>
      </w:rPr>
    </w:lvl>
    <w:lvl w:ilvl="8" w:tplc="5E9639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FF0E40"/>
    <w:multiLevelType w:val="hybridMultilevel"/>
    <w:tmpl w:val="D7E86E34"/>
    <w:lvl w:ilvl="0" w:tplc="19F07134">
      <w:start w:val="1"/>
      <w:numFmt w:val="bullet"/>
      <w:lvlText w:val=""/>
      <w:lvlJc w:val="left"/>
      <w:pPr>
        <w:tabs>
          <w:tab w:val="num" w:pos="360"/>
        </w:tabs>
        <w:ind w:left="360" w:hanging="360"/>
      </w:pPr>
      <w:rPr>
        <w:rFonts w:ascii="Wingdings" w:hAnsi="Wingdings" w:hint="default"/>
      </w:rPr>
    </w:lvl>
    <w:lvl w:ilvl="1" w:tplc="4230AB52">
      <w:start w:val="1"/>
      <w:numFmt w:val="bullet"/>
      <w:lvlText w:val=""/>
      <w:lvlJc w:val="left"/>
      <w:pPr>
        <w:tabs>
          <w:tab w:val="num" w:pos="1080"/>
        </w:tabs>
        <w:ind w:left="1080" w:hanging="360"/>
      </w:pPr>
      <w:rPr>
        <w:rFonts w:ascii="Wingdings" w:hAnsi="Wingdings" w:hint="default"/>
      </w:rPr>
    </w:lvl>
    <w:lvl w:ilvl="2" w:tplc="DE6EDEFA">
      <w:start w:val="213"/>
      <w:numFmt w:val="bullet"/>
      <w:lvlText w:val="o"/>
      <w:lvlJc w:val="left"/>
      <w:pPr>
        <w:tabs>
          <w:tab w:val="num" w:pos="1800"/>
        </w:tabs>
        <w:ind w:left="1800" w:hanging="360"/>
      </w:pPr>
      <w:rPr>
        <w:rFonts w:ascii="Courier New" w:hAnsi="Courier New" w:hint="default"/>
      </w:rPr>
    </w:lvl>
    <w:lvl w:ilvl="3" w:tplc="A4142566" w:tentative="1">
      <w:start w:val="1"/>
      <w:numFmt w:val="bullet"/>
      <w:lvlText w:val=""/>
      <w:lvlJc w:val="left"/>
      <w:pPr>
        <w:tabs>
          <w:tab w:val="num" w:pos="2520"/>
        </w:tabs>
        <w:ind w:left="2520" w:hanging="360"/>
      </w:pPr>
      <w:rPr>
        <w:rFonts w:ascii="Wingdings" w:hAnsi="Wingdings" w:hint="default"/>
      </w:rPr>
    </w:lvl>
    <w:lvl w:ilvl="4" w:tplc="0F1C1056" w:tentative="1">
      <w:start w:val="1"/>
      <w:numFmt w:val="bullet"/>
      <w:lvlText w:val=""/>
      <w:lvlJc w:val="left"/>
      <w:pPr>
        <w:tabs>
          <w:tab w:val="num" w:pos="3240"/>
        </w:tabs>
        <w:ind w:left="3240" w:hanging="360"/>
      </w:pPr>
      <w:rPr>
        <w:rFonts w:ascii="Wingdings" w:hAnsi="Wingdings" w:hint="default"/>
      </w:rPr>
    </w:lvl>
    <w:lvl w:ilvl="5" w:tplc="1B444B42" w:tentative="1">
      <w:start w:val="1"/>
      <w:numFmt w:val="bullet"/>
      <w:lvlText w:val=""/>
      <w:lvlJc w:val="left"/>
      <w:pPr>
        <w:tabs>
          <w:tab w:val="num" w:pos="3960"/>
        </w:tabs>
        <w:ind w:left="3960" w:hanging="360"/>
      </w:pPr>
      <w:rPr>
        <w:rFonts w:ascii="Wingdings" w:hAnsi="Wingdings" w:hint="default"/>
      </w:rPr>
    </w:lvl>
    <w:lvl w:ilvl="6" w:tplc="7764AE76" w:tentative="1">
      <w:start w:val="1"/>
      <w:numFmt w:val="bullet"/>
      <w:lvlText w:val=""/>
      <w:lvlJc w:val="left"/>
      <w:pPr>
        <w:tabs>
          <w:tab w:val="num" w:pos="4680"/>
        </w:tabs>
        <w:ind w:left="4680" w:hanging="360"/>
      </w:pPr>
      <w:rPr>
        <w:rFonts w:ascii="Wingdings" w:hAnsi="Wingdings" w:hint="default"/>
      </w:rPr>
    </w:lvl>
    <w:lvl w:ilvl="7" w:tplc="875EB652" w:tentative="1">
      <w:start w:val="1"/>
      <w:numFmt w:val="bullet"/>
      <w:lvlText w:val=""/>
      <w:lvlJc w:val="left"/>
      <w:pPr>
        <w:tabs>
          <w:tab w:val="num" w:pos="5400"/>
        </w:tabs>
        <w:ind w:left="5400" w:hanging="360"/>
      </w:pPr>
      <w:rPr>
        <w:rFonts w:ascii="Wingdings" w:hAnsi="Wingdings" w:hint="default"/>
      </w:rPr>
    </w:lvl>
    <w:lvl w:ilvl="8" w:tplc="F732B96E"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011D28"/>
    <w:multiLevelType w:val="hybridMultilevel"/>
    <w:tmpl w:val="68AAA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20C7C"/>
    <w:multiLevelType w:val="hybridMultilevel"/>
    <w:tmpl w:val="6526BD7C"/>
    <w:lvl w:ilvl="0" w:tplc="D2F81CDC">
      <w:start w:val="1"/>
      <w:numFmt w:val="bullet"/>
      <w:lvlText w:val=""/>
      <w:lvlJc w:val="left"/>
      <w:pPr>
        <w:tabs>
          <w:tab w:val="num" w:pos="720"/>
        </w:tabs>
        <w:ind w:left="720" w:hanging="360"/>
      </w:pPr>
      <w:rPr>
        <w:rFonts w:ascii="Wingdings" w:hAnsi="Wingdings" w:hint="default"/>
      </w:rPr>
    </w:lvl>
    <w:lvl w:ilvl="1" w:tplc="9D64B180">
      <w:start w:val="1"/>
      <w:numFmt w:val="bullet"/>
      <w:lvlText w:val=""/>
      <w:lvlJc w:val="left"/>
      <w:pPr>
        <w:tabs>
          <w:tab w:val="num" w:pos="1440"/>
        </w:tabs>
        <w:ind w:left="1440" w:hanging="360"/>
      </w:pPr>
      <w:rPr>
        <w:rFonts w:ascii="Wingdings" w:hAnsi="Wingdings" w:hint="default"/>
      </w:rPr>
    </w:lvl>
    <w:lvl w:ilvl="2" w:tplc="E73C7088" w:tentative="1">
      <w:start w:val="1"/>
      <w:numFmt w:val="bullet"/>
      <w:lvlText w:val=""/>
      <w:lvlJc w:val="left"/>
      <w:pPr>
        <w:tabs>
          <w:tab w:val="num" w:pos="2160"/>
        </w:tabs>
        <w:ind w:left="2160" w:hanging="360"/>
      </w:pPr>
      <w:rPr>
        <w:rFonts w:ascii="Wingdings" w:hAnsi="Wingdings" w:hint="default"/>
      </w:rPr>
    </w:lvl>
    <w:lvl w:ilvl="3" w:tplc="73201BB2" w:tentative="1">
      <w:start w:val="1"/>
      <w:numFmt w:val="bullet"/>
      <w:lvlText w:val=""/>
      <w:lvlJc w:val="left"/>
      <w:pPr>
        <w:tabs>
          <w:tab w:val="num" w:pos="2880"/>
        </w:tabs>
        <w:ind w:left="2880" w:hanging="360"/>
      </w:pPr>
      <w:rPr>
        <w:rFonts w:ascii="Wingdings" w:hAnsi="Wingdings" w:hint="default"/>
      </w:rPr>
    </w:lvl>
    <w:lvl w:ilvl="4" w:tplc="FF96E6A6" w:tentative="1">
      <w:start w:val="1"/>
      <w:numFmt w:val="bullet"/>
      <w:lvlText w:val=""/>
      <w:lvlJc w:val="left"/>
      <w:pPr>
        <w:tabs>
          <w:tab w:val="num" w:pos="3600"/>
        </w:tabs>
        <w:ind w:left="3600" w:hanging="360"/>
      </w:pPr>
      <w:rPr>
        <w:rFonts w:ascii="Wingdings" w:hAnsi="Wingdings" w:hint="default"/>
      </w:rPr>
    </w:lvl>
    <w:lvl w:ilvl="5" w:tplc="EAA0A52C" w:tentative="1">
      <w:start w:val="1"/>
      <w:numFmt w:val="bullet"/>
      <w:lvlText w:val=""/>
      <w:lvlJc w:val="left"/>
      <w:pPr>
        <w:tabs>
          <w:tab w:val="num" w:pos="4320"/>
        </w:tabs>
        <w:ind w:left="4320" w:hanging="360"/>
      </w:pPr>
      <w:rPr>
        <w:rFonts w:ascii="Wingdings" w:hAnsi="Wingdings" w:hint="default"/>
      </w:rPr>
    </w:lvl>
    <w:lvl w:ilvl="6" w:tplc="FB08F3B8" w:tentative="1">
      <w:start w:val="1"/>
      <w:numFmt w:val="bullet"/>
      <w:lvlText w:val=""/>
      <w:lvlJc w:val="left"/>
      <w:pPr>
        <w:tabs>
          <w:tab w:val="num" w:pos="5040"/>
        </w:tabs>
        <w:ind w:left="5040" w:hanging="360"/>
      </w:pPr>
      <w:rPr>
        <w:rFonts w:ascii="Wingdings" w:hAnsi="Wingdings" w:hint="default"/>
      </w:rPr>
    </w:lvl>
    <w:lvl w:ilvl="7" w:tplc="5BB6DDAE" w:tentative="1">
      <w:start w:val="1"/>
      <w:numFmt w:val="bullet"/>
      <w:lvlText w:val=""/>
      <w:lvlJc w:val="left"/>
      <w:pPr>
        <w:tabs>
          <w:tab w:val="num" w:pos="5760"/>
        </w:tabs>
        <w:ind w:left="5760" w:hanging="360"/>
      </w:pPr>
      <w:rPr>
        <w:rFonts w:ascii="Wingdings" w:hAnsi="Wingdings" w:hint="default"/>
      </w:rPr>
    </w:lvl>
    <w:lvl w:ilvl="8" w:tplc="09A65F1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7"/>
  </w:num>
  <w:num w:numId="3">
    <w:abstractNumId w:val="37"/>
  </w:num>
  <w:num w:numId="4">
    <w:abstractNumId w:val="36"/>
  </w:num>
  <w:num w:numId="5">
    <w:abstractNumId w:val="11"/>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4"/>
  </w:num>
  <w:num w:numId="9">
    <w:abstractNumId w:val="28"/>
  </w:num>
  <w:num w:numId="10">
    <w:abstractNumId w:val="6"/>
  </w:num>
  <w:num w:numId="11">
    <w:abstractNumId w:val="34"/>
  </w:num>
  <w:num w:numId="12">
    <w:abstractNumId w:val="12"/>
  </w:num>
  <w:num w:numId="13">
    <w:abstractNumId w:val="17"/>
  </w:num>
  <w:num w:numId="14">
    <w:abstractNumId w:val="18"/>
  </w:num>
  <w:num w:numId="15">
    <w:abstractNumId w:val="19"/>
  </w:num>
  <w:num w:numId="16">
    <w:abstractNumId w:val="21"/>
  </w:num>
  <w:num w:numId="17">
    <w:abstractNumId w:val="33"/>
  </w:num>
  <w:num w:numId="18">
    <w:abstractNumId w:val="25"/>
  </w:num>
  <w:num w:numId="19">
    <w:abstractNumId w:val="7"/>
  </w:num>
  <w:num w:numId="20">
    <w:abstractNumId w:val="31"/>
  </w:num>
  <w:num w:numId="21">
    <w:abstractNumId w:val="24"/>
  </w:num>
  <w:num w:numId="22">
    <w:abstractNumId w:val="10"/>
  </w:num>
  <w:num w:numId="23">
    <w:abstractNumId w:val="16"/>
  </w:num>
  <w:num w:numId="24">
    <w:abstractNumId w:val="9"/>
  </w:num>
  <w:num w:numId="25">
    <w:abstractNumId w:val="35"/>
  </w:num>
  <w:num w:numId="26">
    <w:abstractNumId w:val="3"/>
  </w:num>
  <w:num w:numId="27">
    <w:abstractNumId w:val="23"/>
  </w:num>
  <w:num w:numId="28">
    <w:abstractNumId w:val="39"/>
  </w:num>
  <w:num w:numId="29">
    <w:abstractNumId w:val="29"/>
  </w:num>
  <w:num w:numId="30">
    <w:abstractNumId w:val="20"/>
  </w:num>
  <w:num w:numId="31">
    <w:abstractNumId w:val="38"/>
  </w:num>
  <w:num w:numId="32">
    <w:abstractNumId w:val="40"/>
  </w:num>
  <w:num w:numId="33">
    <w:abstractNumId w:val="15"/>
  </w:num>
  <w:num w:numId="34">
    <w:abstractNumId w:val="26"/>
  </w:num>
  <w:num w:numId="35">
    <w:abstractNumId w:val="5"/>
  </w:num>
  <w:num w:numId="36">
    <w:abstractNumId w:val="30"/>
  </w:num>
  <w:num w:numId="37">
    <w:abstractNumId w:val="8"/>
  </w:num>
  <w:num w:numId="38">
    <w:abstractNumId w:val="41"/>
  </w:num>
  <w:num w:numId="39">
    <w:abstractNumId w:val="13"/>
  </w:num>
  <w:num w:numId="4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30D"/>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3EF"/>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781"/>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5A"/>
    <w:rsid w:val="001D5891"/>
    <w:rsid w:val="001D5B34"/>
    <w:rsid w:val="001D5EA7"/>
    <w:rsid w:val="001D6402"/>
    <w:rsid w:val="001D6450"/>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B5"/>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908"/>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60"/>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929"/>
    <w:rsid w:val="00B61D60"/>
    <w:rsid w:val="00B61F5A"/>
    <w:rsid w:val="00B6216E"/>
    <w:rsid w:val="00B62260"/>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72E"/>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53B"/>
    <w:rsid w:val="00C4254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1412044677">
          <w:marLeft w:val="418"/>
          <w:marRight w:val="0"/>
          <w:marTop w:val="0"/>
          <w:marBottom w:val="0"/>
          <w:divBdr>
            <w:top w:val="none" w:sz="0" w:space="0" w:color="auto"/>
            <w:left w:val="none" w:sz="0" w:space="0" w:color="auto"/>
            <w:bottom w:val="none" w:sz="0" w:space="0" w:color="auto"/>
            <w:right w:val="none" w:sz="0" w:space="0" w:color="auto"/>
          </w:divBdr>
        </w:div>
        <w:div w:id="856238117">
          <w:marLeft w:val="87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1375619976">
          <w:marLeft w:val="994"/>
          <w:marRight w:val="0"/>
          <w:marTop w:val="0"/>
          <w:marBottom w:val="0"/>
          <w:divBdr>
            <w:top w:val="none" w:sz="0" w:space="0" w:color="auto"/>
            <w:left w:val="none" w:sz="0" w:space="0" w:color="auto"/>
            <w:bottom w:val="none" w:sz="0" w:space="0" w:color="auto"/>
            <w:right w:val="none" w:sz="0" w:space="0" w:color="auto"/>
          </w:divBdr>
        </w:div>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635380458">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7A9C5-C4C1-431D-AC62-B3AAA33C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879</TotalTime>
  <Pages>6</Pages>
  <Words>2594</Words>
  <Characters>14787</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145</cp:revision>
  <cp:lastPrinted>2013-05-13T04:37:00Z</cp:lastPrinted>
  <dcterms:created xsi:type="dcterms:W3CDTF">2020-07-30T17:21:00Z</dcterms:created>
  <dcterms:modified xsi:type="dcterms:W3CDTF">2021-04-06T21:13:00Z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